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1CA04" w14:textId="133BA2A0" w:rsidR="00153B49" w:rsidRPr="00065B04" w:rsidRDefault="00153B49" w:rsidP="00AC4937">
      <w:pPr>
        <w:pStyle w:val="Title"/>
        <w:jc w:val="center"/>
        <w:rPr>
          <w:rFonts w:asciiTheme="majorHAnsi" w:hAnsiTheme="majorHAnsi" w:cstheme="majorHAnsi"/>
          <w:i/>
          <w:iCs/>
          <w:smallCaps w:val="0"/>
          <w:spacing w:val="10"/>
          <w:sz w:val="28"/>
          <w:szCs w:val="28"/>
        </w:rPr>
      </w:pPr>
      <w:bookmarkStart w:id="0" w:name="_Hlk526555745"/>
      <w:bookmarkStart w:id="1" w:name="_Hlk506814761"/>
      <w:bookmarkStart w:id="2" w:name="_Hlk526555653"/>
      <w:r w:rsidRPr="00065B04">
        <w:rPr>
          <w:rFonts w:asciiTheme="majorHAnsi" w:hAnsiTheme="majorHAnsi" w:cstheme="majorHAnsi"/>
          <w:b/>
        </w:rPr>
        <w:t xml:space="preserve">Syllabus </w:t>
      </w:r>
      <w:r>
        <w:rPr>
          <w:rFonts w:asciiTheme="majorHAnsi" w:hAnsiTheme="majorHAnsi" w:cstheme="majorHAnsi"/>
          <w:b/>
        </w:rPr>
        <w:t xml:space="preserve">ENGL 2000: </w:t>
      </w:r>
      <w:r w:rsidR="003D7E0C" w:rsidRPr="003D7E0C">
        <w:rPr>
          <w:rFonts w:asciiTheme="majorHAnsi" w:hAnsiTheme="majorHAnsi" w:cstheme="majorHAnsi"/>
          <w:b/>
        </w:rPr>
        <w:t>Topics in Literature &amp; Culture</w:t>
      </w:r>
      <w:r w:rsidR="00AC4937">
        <w:rPr>
          <w:rFonts w:asciiTheme="majorHAnsi" w:hAnsiTheme="majorHAnsi" w:cstheme="majorHAnsi"/>
          <w:b/>
        </w:rPr>
        <w:t xml:space="preserve"> – Appalachian Dialect</w:t>
      </w:r>
      <w:r w:rsidR="004E3E73">
        <w:rPr>
          <w:rFonts w:asciiTheme="majorHAnsi" w:hAnsiTheme="majorHAnsi" w:cstheme="majorHAnsi"/>
          <w:b/>
        </w:rPr>
        <w:t>s</w:t>
      </w:r>
    </w:p>
    <w:p w14:paraId="118FC1AA" w14:textId="574240B9" w:rsidR="00153B49" w:rsidRPr="000D2ADB" w:rsidRDefault="00153B49" w:rsidP="000D2ADB">
      <w:pPr>
        <w:pStyle w:val="Subtitle"/>
        <w:spacing w:after="0"/>
        <w:rPr>
          <w:rFonts w:asciiTheme="majorHAnsi" w:hAnsiTheme="majorHAnsi" w:cstheme="majorHAnsi"/>
        </w:rPr>
      </w:pPr>
      <w:r w:rsidRPr="000D2ADB">
        <w:rPr>
          <w:rFonts w:asciiTheme="majorHAnsi" w:hAnsiTheme="majorHAnsi" w:cstheme="majorHAnsi"/>
        </w:rPr>
        <w:t xml:space="preserve">ENGL </w:t>
      </w:r>
      <w:r w:rsidR="003D7E0C" w:rsidRPr="000D2ADB">
        <w:rPr>
          <w:rFonts w:asciiTheme="majorHAnsi" w:hAnsiTheme="majorHAnsi" w:cstheme="majorHAnsi"/>
        </w:rPr>
        <w:t>2000</w:t>
      </w:r>
      <w:r w:rsidRPr="000D2ADB">
        <w:rPr>
          <w:rFonts w:asciiTheme="majorHAnsi" w:hAnsiTheme="majorHAnsi" w:cstheme="majorHAnsi"/>
        </w:rPr>
        <w:t xml:space="preserve">, </w:t>
      </w:r>
      <w:r w:rsidR="00AC4937" w:rsidRPr="000D2ADB">
        <w:rPr>
          <w:rFonts w:asciiTheme="majorHAnsi" w:hAnsiTheme="majorHAnsi" w:cstheme="majorHAnsi"/>
        </w:rPr>
        <w:t>Spring 202</w:t>
      </w:r>
      <w:r w:rsidR="004E3E73">
        <w:rPr>
          <w:rFonts w:asciiTheme="majorHAnsi" w:hAnsiTheme="majorHAnsi" w:cstheme="majorHAnsi"/>
        </w:rPr>
        <w:t>4</w:t>
      </w:r>
      <w:r w:rsidRPr="000D2ADB">
        <w:rPr>
          <w:rFonts w:asciiTheme="majorHAnsi" w:hAnsiTheme="majorHAnsi" w:cstheme="majorHAnsi"/>
        </w:rPr>
        <w:t>, 3 credit hours</w:t>
      </w:r>
    </w:p>
    <w:p w14:paraId="37AFA149" w14:textId="7EEF1339" w:rsidR="00AD231F" w:rsidRDefault="00AC4937" w:rsidP="000D2ADB">
      <w:pPr>
        <w:pStyle w:val="Heading1"/>
      </w:pPr>
      <w:r>
        <w:t>Profess</w:t>
      </w:r>
      <w:r w:rsidR="1B7689F8">
        <w:t xml:space="preserve">or </w:t>
      </w:r>
      <w:r w:rsidR="1B7689F8" w:rsidRPr="000D2ADB">
        <w:t>Information</w:t>
      </w:r>
    </w:p>
    <w:p w14:paraId="1695528A" w14:textId="77777777" w:rsidR="00AC4937" w:rsidRDefault="00AC4937" w:rsidP="00AC4937">
      <w:pPr>
        <w:spacing w:after="0" w:line="100" w:lineRule="atLeast"/>
        <w:jc w:val="both"/>
        <w:rPr>
          <w:b/>
        </w:rPr>
      </w:pPr>
      <w:r>
        <w:rPr>
          <w:b/>
        </w:rPr>
        <w:t>Dr. Jenny Crisp</w:t>
      </w:r>
    </w:p>
    <w:p w14:paraId="7C169504" w14:textId="77777777" w:rsidR="00AC4937" w:rsidRPr="00431E6D" w:rsidRDefault="00AC4937" w:rsidP="00AC4937">
      <w:pPr>
        <w:spacing w:after="0" w:line="100" w:lineRule="atLeast"/>
        <w:jc w:val="both"/>
        <w:rPr>
          <w:b/>
          <w:color w:val="000000"/>
        </w:rPr>
      </w:pPr>
      <w:r w:rsidRPr="00431E6D">
        <w:rPr>
          <w:b/>
          <w:color w:val="000000"/>
        </w:rPr>
        <w:t xml:space="preserve">Email: </w:t>
      </w:r>
      <w:r>
        <w:rPr>
          <w:color w:val="000000"/>
        </w:rPr>
        <w:t>jcrisp</w:t>
      </w:r>
      <w:r w:rsidRPr="00431E6D">
        <w:rPr>
          <w:color w:val="000000"/>
        </w:rPr>
        <w:t>@daltonstate.edu</w:t>
      </w:r>
      <w:r w:rsidRPr="00431E6D">
        <w:t xml:space="preserve"> </w:t>
      </w:r>
    </w:p>
    <w:p w14:paraId="62E2CF8E" w14:textId="77777777" w:rsidR="00AD4EBA" w:rsidRPr="00151865" w:rsidRDefault="00AD4EBA" w:rsidP="000D2ADB">
      <w:pPr>
        <w:pStyle w:val="Heading1"/>
      </w:pPr>
      <w:r>
        <w:t xml:space="preserve">Required Text and Materials </w:t>
      </w:r>
    </w:p>
    <w:p w14:paraId="013945BE" w14:textId="77777777" w:rsidR="00AC4937" w:rsidRPr="000D2ADB" w:rsidRDefault="00AC4937" w:rsidP="000D2ADB">
      <w:pPr>
        <w:spacing w:after="0" w:line="240" w:lineRule="auto"/>
        <w:ind w:left="720" w:hanging="720"/>
        <w:rPr>
          <w:rFonts w:asciiTheme="majorHAnsi" w:eastAsia="Times New Roman" w:hAnsiTheme="majorHAnsi" w:cstheme="majorHAnsi"/>
        </w:rPr>
      </w:pPr>
      <w:r w:rsidRPr="000D2ADB">
        <w:rPr>
          <w:rFonts w:asciiTheme="majorHAnsi" w:eastAsia="Times New Roman" w:hAnsiTheme="majorHAnsi" w:cstheme="majorHAnsi"/>
        </w:rPr>
        <w:t xml:space="preserve">Clark, Amy, and Nancy M. Hayward, eds. </w:t>
      </w:r>
      <w:r w:rsidRPr="000D2ADB">
        <w:rPr>
          <w:rFonts w:asciiTheme="majorHAnsi" w:eastAsia="Times New Roman" w:hAnsiTheme="majorHAnsi" w:cstheme="majorHAnsi"/>
          <w:i/>
          <w:iCs/>
        </w:rPr>
        <w:t>Talking Appalachian: Voice, Identity, and Community</w:t>
      </w:r>
      <w:r w:rsidRPr="000D2ADB">
        <w:rPr>
          <w:rFonts w:asciiTheme="majorHAnsi" w:eastAsia="Times New Roman" w:hAnsiTheme="majorHAnsi" w:cstheme="majorHAnsi"/>
        </w:rPr>
        <w:t xml:space="preserve">. University Press of Kentucky, 2014. </w:t>
      </w:r>
    </w:p>
    <w:p w14:paraId="5A813E1F" w14:textId="77777777" w:rsidR="0098434E" w:rsidRPr="00151865" w:rsidRDefault="0098434E" w:rsidP="000D2ADB">
      <w:pPr>
        <w:pStyle w:val="Heading1"/>
      </w:pPr>
      <w:r>
        <w:t xml:space="preserve">Catalog Information (including pre- and Co-requisites) </w:t>
      </w:r>
    </w:p>
    <w:p w14:paraId="2B3918BC" w14:textId="77777777" w:rsidR="0098434E" w:rsidRPr="00151865" w:rsidRDefault="0098434E" w:rsidP="0098434E">
      <w:pPr>
        <w:pStyle w:val="paragraph"/>
        <w:spacing w:before="0" w:beforeAutospacing="0" w:after="0" w:afterAutospacing="0"/>
        <w:rPr>
          <w:rStyle w:val="normaltextrun"/>
          <w:rFonts w:asciiTheme="majorHAnsi" w:hAnsiTheme="majorHAnsi" w:cstheme="majorBidi"/>
          <w:sz w:val="22"/>
          <w:szCs w:val="22"/>
        </w:rPr>
      </w:pPr>
      <w:r w:rsidRPr="1B7689F8">
        <w:rPr>
          <w:rStyle w:val="normaltextrun"/>
          <w:rFonts w:asciiTheme="majorHAnsi" w:hAnsiTheme="majorHAnsi" w:cstheme="majorBidi"/>
          <w:sz w:val="22"/>
          <w:szCs w:val="22"/>
        </w:rPr>
        <w:t>Prerequisite: Completion of or exemption from ENGL 0999</w:t>
      </w:r>
    </w:p>
    <w:p w14:paraId="4876A63C" w14:textId="77777777" w:rsidR="0098434E" w:rsidRPr="00151865" w:rsidRDefault="0098434E" w:rsidP="0098434E">
      <w:pPr>
        <w:pStyle w:val="paragraph"/>
        <w:spacing w:before="0" w:beforeAutospacing="0" w:after="0" w:afterAutospacing="0"/>
        <w:rPr>
          <w:rFonts w:asciiTheme="majorHAnsi" w:hAnsiTheme="majorHAnsi" w:cstheme="majorBidi"/>
          <w:sz w:val="22"/>
          <w:szCs w:val="22"/>
        </w:rPr>
      </w:pPr>
      <w:r w:rsidRPr="1B7689F8">
        <w:rPr>
          <w:rStyle w:val="normaltextrun"/>
          <w:rFonts w:asciiTheme="majorHAnsi" w:hAnsiTheme="majorHAnsi" w:cstheme="majorBidi"/>
          <w:sz w:val="22"/>
          <w:szCs w:val="22"/>
        </w:rPr>
        <w:t>Co-Requisite: ENGL 1101</w:t>
      </w:r>
    </w:p>
    <w:p w14:paraId="59540676" w14:textId="77777777" w:rsidR="00832F02" w:rsidRDefault="00832F02" w:rsidP="0098434E">
      <w:pPr>
        <w:pStyle w:val="paragraph"/>
        <w:spacing w:before="0" w:beforeAutospacing="0" w:after="0" w:afterAutospacing="0"/>
        <w:rPr>
          <w:rFonts w:asciiTheme="majorHAnsi" w:hAnsiTheme="majorHAnsi" w:cstheme="majorBidi"/>
          <w:sz w:val="22"/>
          <w:szCs w:val="22"/>
        </w:rPr>
      </w:pPr>
    </w:p>
    <w:p w14:paraId="370E373D" w14:textId="1EA92097" w:rsidR="003552B2" w:rsidRPr="00151865" w:rsidRDefault="003552B2" w:rsidP="0098434E">
      <w:pPr>
        <w:pStyle w:val="paragraph"/>
        <w:spacing w:before="0" w:beforeAutospacing="0" w:after="0" w:afterAutospacing="0"/>
        <w:rPr>
          <w:rFonts w:asciiTheme="majorHAnsi" w:hAnsiTheme="majorHAnsi" w:cstheme="majorBidi"/>
          <w:sz w:val="22"/>
          <w:szCs w:val="22"/>
        </w:rPr>
      </w:pPr>
      <w:r w:rsidRPr="003552B2">
        <w:rPr>
          <w:rFonts w:asciiTheme="majorHAnsi" w:hAnsiTheme="majorHAnsi" w:cstheme="majorBidi"/>
          <w:sz w:val="22"/>
          <w:szCs w:val="22"/>
        </w:rPr>
        <w:t>Introduces students to the rich diversity of cultures and creative endeavors by exploring a variety of texts. Course topics are variable and may include pop culture, activist movements, comic books, or video games among many others within the realm of literature and cultural studies. Students may also complete a variety of career-oriented projects related to social media, digital literacy, creative writing, linguistics, professional writing, and textual analysis.</w:t>
      </w:r>
    </w:p>
    <w:bookmarkEnd w:id="0"/>
    <w:p w14:paraId="1DB8769C" w14:textId="77777777" w:rsidR="00D36A5B" w:rsidRPr="00D50697" w:rsidRDefault="00D36A5B" w:rsidP="000D2ADB">
      <w:pPr>
        <w:pStyle w:val="Heading1"/>
      </w:pPr>
      <w:r w:rsidRPr="00D50697">
        <w:t>Instructional Format</w:t>
      </w:r>
    </w:p>
    <w:p w14:paraId="28DA1221" w14:textId="26BC6DDF" w:rsidR="00AC4937" w:rsidRDefault="00AC4937" w:rsidP="00AC4937">
      <w:r>
        <w:t>This is a face-to-face class that will make use of online materials. We will meet twice a week. Assignments will be turned in online with due dates generally a day or two after class meetings to give you time to polish and/or revise based on work we do in class.</w:t>
      </w:r>
      <w:r w:rsidR="004379AB">
        <w:t xml:space="preserve"> This course is streamed to both the Dalton and Ellijay campus; I will primarily be in Dalton because of other classes on that campus but will be in Ellijay occasionally. </w:t>
      </w:r>
    </w:p>
    <w:p w14:paraId="5E0DC5D8" w14:textId="6B851E92" w:rsidR="00AD231F" w:rsidRDefault="5427E96E" w:rsidP="000D2ADB">
      <w:pPr>
        <w:pStyle w:val="Heading1"/>
      </w:pPr>
      <w:r>
        <w:t>Evaluation</w:t>
      </w:r>
      <w:r w:rsidR="00AC4937">
        <w:t xml:space="preserve"> (Grading)</w:t>
      </w:r>
    </w:p>
    <w:tbl>
      <w:tblPr>
        <w:tblStyle w:val="GridTable1Light"/>
        <w:tblW w:w="0" w:type="auto"/>
        <w:tblLook w:val="04A0" w:firstRow="1" w:lastRow="0" w:firstColumn="1" w:lastColumn="0" w:noHBand="0" w:noVBand="1"/>
      </w:tblPr>
      <w:tblGrid>
        <w:gridCol w:w="8005"/>
        <w:gridCol w:w="1345"/>
      </w:tblGrid>
      <w:tr w:rsidR="00AC4937" w14:paraId="4BFA6A4C" w14:textId="77777777" w:rsidTr="001053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05" w:type="dxa"/>
            <w:shd w:val="clear" w:color="auto" w:fill="D9D9D9" w:themeFill="background1" w:themeFillShade="D9"/>
          </w:tcPr>
          <w:p w14:paraId="5218AD62" w14:textId="089E7D66" w:rsidR="00AC4937" w:rsidRDefault="00AC4937" w:rsidP="00AC4937">
            <w:r>
              <w:t>Assignment</w:t>
            </w:r>
          </w:p>
        </w:tc>
        <w:tc>
          <w:tcPr>
            <w:tcW w:w="1345" w:type="dxa"/>
            <w:shd w:val="clear" w:color="auto" w:fill="D9D9D9" w:themeFill="background1" w:themeFillShade="D9"/>
          </w:tcPr>
          <w:p w14:paraId="17C06BF6" w14:textId="406CF374" w:rsidR="00AC4937" w:rsidRDefault="00AC4937" w:rsidP="00AC4937">
            <w:pPr>
              <w:cnfStyle w:val="100000000000" w:firstRow="1" w:lastRow="0" w:firstColumn="0" w:lastColumn="0" w:oddVBand="0" w:evenVBand="0" w:oddHBand="0" w:evenHBand="0" w:firstRowFirstColumn="0" w:firstRowLastColumn="0" w:lastRowFirstColumn="0" w:lastRowLastColumn="0"/>
            </w:pPr>
            <w:r>
              <w:t>Weight</w:t>
            </w:r>
          </w:p>
        </w:tc>
      </w:tr>
      <w:tr w:rsidR="00AC4937" w14:paraId="546AFBD0" w14:textId="77777777" w:rsidTr="00105345">
        <w:tc>
          <w:tcPr>
            <w:cnfStyle w:val="001000000000" w:firstRow="0" w:lastRow="0" w:firstColumn="1" w:lastColumn="0" w:oddVBand="0" w:evenVBand="0" w:oddHBand="0" w:evenHBand="0" w:firstRowFirstColumn="0" w:firstRowLastColumn="0" w:lastRowFirstColumn="0" w:lastRowLastColumn="0"/>
            <w:tcW w:w="8005" w:type="dxa"/>
          </w:tcPr>
          <w:p w14:paraId="6EA51ECA" w14:textId="41BD2E4F" w:rsidR="00AC4937" w:rsidRPr="00AC4937" w:rsidRDefault="00AC4937" w:rsidP="00AC4937">
            <w:r w:rsidRPr="00AC4937">
              <w:t>READING QUIZZES</w:t>
            </w:r>
            <w:r w:rsidR="005B5D24">
              <w:t xml:space="preserve"> AND PERUSALL DISCUSSION</w:t>
            </w:r>
            <w:r w:rsidRPr="00AC4937">
              <w:t xml:space="preserve">: </w:t>
            </w:r>
          </w:p>
          <w:p w14:paraId="60CCCCB6" w14:textId="5E9D6278" w:rsidR="00AC4937" w:rsidRDefault="00AC4937" w:rsidP="00AC4937">
            <w:r w:rsidRPr="00AC4937">
              <w:rPr>
                <w:b w:val="0"/>
                <w:bCs w:val="0"/>
              </w:rPr>
              <w:t xml:space="preserve">Reading quizzes at various points in the semester will cover the work assigned for class reading that day. Each quiz will take place at the beginning of class. Students who arrive late or when students are finishing up the quiz may NOT make up the quiz. You must be </w:t>
            </w:r>
            <w:r w:rsidRPr="00AC4937">
              <w:rPr>
                <w:b w:val="0"/>
                <w:bCs w:val="0"/>
              </w:rPr>
              <w:lastRenderedPageBreak/>
              <w:t>on time to participate in this graded activity!</w:t>
            </w:r>
            <w:r w:rsidR="005B5D24">
              <w:rPr>
                <w:b w:val="0"/>
                <w:bCs w:val="0"/>
              </w:rPr>
              <w:t xml:space="preserve"> Instead of quizzes, some days’ readings will be in Perusall, where you’ll discuss with classmates before class.</w:t>
            </w:r>
          </w:p>
        </w:tc>
        <w:tc>
          <w:tcPr>
            <w:tcW w:w="1345" w:type="dxa"/>
          </w:tcPr>
          <w:p w14:paraId="2BD6398F" w14:textId="70E6540B" w:rsidR="00AC4937" w:rsidRDefault="00AC4937" w:rsidP="00AC4937">
            <w:pPr>
              <w:jc w:val="center"/>
              <w:cnfStyle w:val="000000000000" w:firstRow="0" w:lastRow="0" w:firstColumn="0" w:lastColumn="0" w:oddVBand="0" w:evenVBand="0" w:oddHBand="0" w:evenHBand="0" w:firstRowFirstColumn="0" w:firstRowLastColumn="0" w:lastRowFirstColumn="0" w:lastRowLastColumn="0"/>
            </w:pPr>
            <w:r>
              <w:lastRenderedPageBreak/>
              <w:t>15%</w:t>
            </w:r>
          </w:p>
        </w:tc>
      </w:tr>
      <w:tr w:rsidR="00AC4937" w:rsidRPr="00105345" w14:paraId="395FE8E9" w14:textId="77777777" w:rsidTr="00105345">
        <w:tc>
          <w:tcPr>
            <w:cnfStyle w:val="001000000000" w:firstRow="0" w:lastRow="0" w:firstColumn="1" w:lastColumn="0" w:oddVBand="0" w:evenVBand="0" w:oddHBand="0" w:evenHBand="0" w:firstRowFirstColumn="0" w:firstRowLastColumn="0" w:lastRowFirstColumn="0" w:lastRowLastColumn="0"/>
            <w:tcW w:w="8005" w:type="dxa"/>
          </w:tcPr>
          <w:p w14:paraId="3EBE3C63" w14:textId="6016CBEA" w:rsidR="00105345" w:rsidRPr="00105345" w:rsidRDefault="00105345" w:rsidP="00105345">
            <w:r w:rsidRPr="00105345">
              <w:t xml:space="preserve">CONTEXT EXAMS: </w:t>
            </w:r>
          </w:p>
          <w:p w14:paraId="274B44BD" w14:textId="1B55533C" w:rsidR="00AC4937" w:rsidRPr="00105345" w:rsidRDefault="00105345" w:rsidP="00105345">
            <w:pPr>
              <w:rPr>
                <w:b w:val="0"/>
                <w:bCs w:val="0"/>
              </w:rPr>
            </w:pPr>
            <w:r w:rsidRPr="00105345">
              <w:rPr>
                <w:b w:val="0"/>
                <w:bCs w:val="0"/>
              </w:rPr>
              <w:t xml:space="preserve">Each context exam will cover the literary/cultural contexts for each author and work assigned on the syllabus. Students will take </w:t>
            </w:r>
            <w:r w:rsidR="001C3F33">
              <w:rPr>
                <w:b w:val="0"/>
                <w:bCs w:val="0"/>
              </w:rPr>
              <w:t>f</w:t>
            </w:r>
            <w:r w:rsidR="00C041B8">
              <w:rPr>
                <w:b w:val="0"/>
                <w:bCs w:val="0"/>
              </w:rPr>
              <w:t>ive</w:t>
            </w:r>
            <w:r w:rsidRPr="00105345">
              <w:rPr>
                <w:b w:val="0"/>
                <w:bCs w:val="0"/>
              </w:rPr>
              <w:t xml:space="preserve"> online exams. Each exam is open book and notes. Format may vary depending on what the exam covers; there may be written sections, fill in the blank, multiple choice, etc.</w:t>
            </w:r>
          </w:p>
        </w:tc>
        <w:tc>
          <w:tcPr>
            <w:tcW w:w="1345" w:type="dxa"/>
          </w:tcPr>
          <w:p w14:paraId="0D98C8E6" w14:textId="0C445E71" w:rsidR="00AC4937" w:rsidRPr="00105345" w:rsidRDefault="001C3F33" w:rsidP="00AC4937">
            <w:pPr>
              <w:jc w:val="center"/>
              <w:cnfStyle w:val="000000000000" w:firstRow="0" w:lastRow="0" w:firstColumn="0" w:lastColumn="0" w:oddVBand="0" w:evenVBand="0" w:oddHBand="0" w:evenHBand="0" w:firstRowFirstColumn="0" w:firstRowLastColumn="0" w:lastRowFirstColumn="0" w:lastRowLastColumn="0"/>
            </w:pPr>
            <w:r>
              <w:t>2</w:t>
            </w:r>
            <w:r w:rsidR="00C041B8">
              <w:t>5</w:t>
            </w:r>
            <w:r w:rsidR="00105345" w:rsidRPr="00105345">
              <w:t>%</w:t>
            </w:r>
          </w:p>
        </w:tc>
      </w:tr>
      <w:tr w:rsidR="00AC4937" w:rsidRPr="00105345" w14:paraId="648E15F6" w14:textId="77777777" w:rsidTr="00105345">
        <w:tc>
          <w:tcPr>
            <w:cnfStyle w:val="001000000000" w:firstRow="0" w:lastRow="0" w:firstColumn="1" w:lastColumn="0" w:oddVBand="0" w:evenVBand="0" w:oddHBand="0" w:evenHBand="0" w:firstRowFirstColumn="0" w:firstRowLastColumn="0" w:lastRowFirstColumn="0" w:lastRowLastColumn="0"/>
            <w:tcW w:w="8005" w:type="dxa"/>
          </w:tcPr>
          <w:p w14:paraId="6B50135C" w14:textId="29C0D225" w:rsidR="00105345" w:rsidRPr="00105345" w:rsidRDefault="00105345" w:rsidP="00105345">
            <w:r w:rsidRPr="00105345">
              <w:t xml:space="preserve">ANNOTATED BIBLIOGRAPY: </w:t>
            </w:r>
          </w:p>
          <w:p w14:paraId="2F7705D1" w14:textId="7A03AA07" w:rsidR="00AC4937" w:rsidRPr="00105345" w:rsidRDefault="00105345" w:rsidP="00105345">
            <w:pPr>
              <w:rPr>
                <w:b w:val="0"/>
                <w:bCs w:val="0"/>
              </w:rPr>
            </w:pPr>
            <w:r w:rsidRPr="00105345">
              <w:rPr>
                <w:b w:val="0"/>
                <w:bCs w:val="0"/>
              </w:rPr>
              <w:t>Ten scholarly sources, APA, MLA or Unified Style Sheet for Linguistics style – pick one, though, and be consistent! Discussion of how they may be useful  in your research, at least 50 words about each (in complete sentences).</w:t>
            </w:r>
          </w:p>
        </w:tc>
        <w:tc>
          <w:tcPr>
            <w:tcW w:w="1345" w:type="dxa"/>
          </w:tcPr>
          <w:p w14:paraId="0426EE3C" w14:textId="654AAD8E" w:rsidR="00AC4937" w:rsidRPr="00105345" w:rsidRDefault="00105345" w:rsidP="00AC4937">
            <w:pPr>
              <w:jc w:val="center"/>
              <w:cnfStyle w:val="000000000000" w:firstRow="0" w:lastRow="0" w:firstColumn="0" w:lastColumn="0" w:oddVBand="0" w:evenVBand="0" w:oddHBand="0" w:evenHBand="0" w:firstRowFirstColumn="0" w:firstRowLastColumn="0" w:lastRowFirstColumn="0" w:lastRowLastColumn="0"/>
            </w:pPr>
            <w:r w:rsidRPr="00105345">
              <w:t>20%</w:t>
            </w:r>
          </w:p>
        </w:tc>
      </w:tr>
      <w:tr w:rsidR="00AC4937" w:rsidRPr="00105345" w14:paraId="08785122" w14:textId="77777777" w:rsidTr="00105345">
        <w:tc>
          <w:tcPr>
            <w:cnfStyle w:val="001000000000" w:firstRow="0" w:lastRow="0" w:firstColumn="1" w:lastColumn="0" w:oddVBand="0" w:evenVBand="0" w:oddHBand="0" w:evenHBand="0" w:firstRowFirstColumn="0" w:firstRowLastColumn="0" w:lastRowFirstColumn="0" w:lastRowLastColumn="0"/>
            <w:tcW w:w="8005" w:type="dxa"/>
          </w:tcPr>
          <w:p w14:paraId="36E2E017" w14:textId="5353D923" w:rsidR="00105345" w:rsidRPr="00105345" w:rsidRDefault="00105345" w:rsidP="00105345">
            <w:r w:rsidRPr="00105345">
              <w:t xml:space="preserve">RESEARCHED ANALYSIS: </w:t>
            </w:r>
          </w:p>
          <w:p w14:paraId="38BB9844" w14:textId="77777777" w:rsidR="00105345" w:rsidRPr="00105345" w:rsidRDefault="00105345" w:rsidP="00105345">
            <w:r w:rsidRPr="00105345">
              <w:t xml:space="preserve">Several options: </w:t>
            </w:r>
          </w:p>
          <w:p w14:paraId="0FCD2E3D" w14:textId="77777777" w:rsidR="00105345" w:rsidRPr="00105345" w:rsidRDefault="00105345" w:rsidP="00105345">
            <w:pPr>
              <w:spacing w:after="0"/>
            </w:pPr>
            <w:r w:rsidRPr="00105345">
              <w:t>•</w:t>
            </w:r>
            <w:r w:rsidRPr="00105345">
              <w:tab/>
              <w:t>Poster session + 1,000-word writeup for me</w:t>
            </w:r>
          </w:p>
          <w:p w14:paraId="4D73A337" w14:textId="77777777" w:rsidR="00105345" w:rsidRPr="00105345" w:rsidRDefault="00105345" w:rsidP="00105345">
            <w:pPr>
              <w:spacing w:after="0"/>
            </w:pPr>
            <w:r w:rsidRPr="00105345">
              <w:t>•</w:t>
            </w:r>
            <w:r w:rsidRPr="00105345">
              <w:tab/>
              <w:t>10-minute presentation + 1,000-word writeup for me</w:t>
            </w:r>
          </w:p>
          <w:p w14:paraId="684952A4" w14:textId="77777777" w:rsidR="00105345" w:rsidRPr="00105345" w:rsidRDefault="00105345" w:rsidP="00105345">
            <w:pPr>
              <w:spacing w:after="0"/>
            </w:pPr>
            <w:r w:rsidRPr="00105345">
              <w:t>•</w:t>
            </w:r>
            <w:r w:rsidRPr="00105345">
              <w:tab/>
              <w:t>Thesis-driven analysis essay of at least 2,000 words</w:t>
            </w:r>
          </w:p>
          <w:p w14:paraId="39ED77FA" w14:textId="4D9DE9DC" w:rsidR="00AC4937" w:rsidRPr="00105345" w:rsidRDefault="00105345" w:rsidP="00105345">
            <w:pPr>
              <w:rPr>
                <w:b w:val="0"/>
                <w:bCs w:val="0"/>
              </w:rPr>
            </w:pPr>
            <w:r w:rsidRPr="00105345">
              <w:rPr>
                <w:b w:val="0"/>
                <w:bCs w:val="0"/>
              </w:rPr>
              <w:t>All options must use at least five secondary, academic sources found through GIL and/or Galileo.</w:t>
            </w:r>
            <w:r w:rsidR="00397185">
              <w:rPr>
                <w:b w:val="0"/>
                <w:bCs w:val="0"/>
              </w:rPr>
              <w:t xml:space="preserve"> Interviews are an option, but those wishing to do an interview must first complete IRB training (check with me for details).</w:t>
            </w:r>
          </w:p>
        </w:tc>
        <w:tc>
          <w:tcPr>
            <w:tcW w:w="1345" w:type="dxa"/>
          </w:tcPr>
          <w:p w14:paraId="66208417" w14:textId="5F567AEC" w:rsidR="00AC4937" w:rsidRPr="00105345" w:rsidRDefault="001C3F33" w:rsidP="00AC4937">
            <w:pPr>
              <w:jc w:val="center"/>
              <w:cnfStyle w:val="000000000000" w:firstRow="0" w:lastRow="0" w:firstColumn="0" w:lastColumn="0" w:oddVBand="0" w:evenVBand="0" w:oddHBand="0" w:evenHBand="0" w:firstRowFirstColumn="0" w:firstRowLastColumn="0" w:lastRowFirstColumn="0" w:lastRowLastColumn="0"/>
            </w:pPr>
            <w:r>
              <w:t>30</w:t>
            </w:r>
            <w:r w:rsidR="00105345" w:rsidRPr="00105345">
              <w:t>%</w:t>
            </w:r>
          </w:p>
        </w:tc>
      </w:tr>
      <w:tr w:rsidR="00105345" w:rsidRPr="00105345" w14:paraId="38A65AA0" w14:textId="77777777" w:rsidTr="00105345">
        <w:tc>
          <w:tcPr>
            <w:cnfStyle w:val="001000000000" w:firstRow="0" w:lastRow="0" w:firstColumn="1" w:lastColumn="0" w:oddVBand="0" w:evenVBand="0" w:oddHBand="0" w:evenHBand="0" w:firstRowFirstColumn="0" w:firstRowLastColumn="0" w:lastRowFirstColumn="0" w:lastRowLastColumn="0"/>
            <w:tcW w:w="8005" w:type="dxa"/>
          </w:tcPr>
          <w:p w14:paraId="00631B89" w14:textId="2A1DAB29" w:rsidR="00105345" w:rsidRPr="00105345" w:rsidRDefault="00C041B8" w:rsidP="00105345">
            <w:r>
              <w:t>FEATURE COMPILATION</w:t>
            </w:r>
            <w:r w:rsidR="00105345" w:rsidRPr="00105345">
              <w:t xml:space="preserve">: </w:t>
            </w:r>
          </w:p>
          <w:p w14:paraId="50018708" w14:textId="2D2CE1B0" w:rsidR="005B5D24" w:rsidRDefault="005B5D24" w:rsidP="005B5D24">
            <w:pPr>
              <w:spacing w:after="0" w:line="240" w:lineRule="auto"/>
            </w:pPr>
            <w:r>
              <w:t>This assignment is designed to build your skills in qualitative language assessment.</w:t>
            </w:r>
          </w:p>
          <w:p w14:paraId="65A61977" w14:textId="77777777" w:rsidR="005B5D24" w:rsidRDefault="005B5D24" w:rsidP="005B5D24">
            <w:pPr>
              <w:spacing w:after="0" w:line="240" w:lineRule="auto"/>
            </w:pPr>
            <w:r>
              <w:t>Your primary task is to develop a list of language variation patterns drawn from an</w:t>
            </w:r>
          </w:p>
          <w:p w14:paraId="6BD7677E" w14:textId="1CE914E2" w:rsidR="00105345" w:rsidRPr="005B5D24" w:rsidRDefault="005B5D24" w:rsidP="005B5D24">
            <w:pPr>
              <w:spacing w:after="0" w:line="240" w:lineRule="auto"/>
              <w:rPr>
                <w:b w:val="0"/>
                <w:bCs w:val="0"/>
              </w:rPr>
            </w:pPr>
            <w:r w:rsidRPr="005B5D24">
              <w:rPr>
                <w:b w:val="0"/>
                <w:bCs w:val="0"/>
              </w:rPr>
              <w:t>Interview</w:t>
            </w:r>
            <w:r>
              <w:rPr>
                <w:b w:val="0"/>
                <w:bCs w:val="0"/>
              </w:rPr>
              <w:t xml:space="preserve"> or other recording (note there are additional human-research requirements if you want to do your own interviews, but this is an option for this assignment and for your research project</w:t>
            </w:r>
            <w:r w:rsidRPr="005B5D24">
              <w:rPr>
                <w:b w:val="0"/>
                <w:bCs w:val="0"/>
              </w:rPr>
              <w:t>.</w:t>
            </w:r>
          </w:p>
        </w:tc>
        <w:tc>
          <w:tcPr>
            <w:tcW w:w="1345" w:type="dxa"/>
          </w:tcPr>
          <w:p w14:paraId="41AA2DA8" w14:textId="16D1228E" w:rsidR="00105345" w:rsidRPr="00105345" w:rsidRDefault="00105345" w:rsidP="00AC4937">
            <w:pPr>
              <w:jc w:val="center"/>
              <w:cnfStyle w:val="000000000000" w:firstRow="0" w:lastRow="0" w:firstColumn="0" w:lastColumn="0" w:oddVBand="0" w:evenVBand="0" w:oddHBand="0" w:evenHBand="0" w:firstRowFirstColumn="0" w:firstRowLastColumn="0" w:lastRowFirstColumn="0" w:lastRowLastColumn="0"/>
            </w:pPr>
            <w:r w:rsidRPr="00105345">
              <w:t>1</w:t>
            </w:r>
            <w:r w:rsidR="00C041B8">
              <w:t>0</w:t>
            </w:r>
            <w:r w:rsidRPr="00105345">
              <w:t>%</w:t>
            </w:r>
          </w:p>
        </w:tc>
      </w:tr>
    </w:tbl>
    <w:p w14:paraId="145DF0D7" w14:textId="6CF753B4" w:rsidR="006D12EE" w:rsidRPr="00D50697" w:rsidRDefault="006D12EE" w:rsidP="000D2ADB">
      <w:pPr>
        <w:pStyle w:val="Heading1"/>
      </w:pPr>
      <w:r w:rsidRPr="00D50697">
        <w:t xml:space="preserve">Communication </w:t>
      </w:r>
    </w:p>
    <w:p w14:paraId="0949BE5A" w14:textId="12E901A8" w:rsidR="009426F5" w:rsidRPr="00A63AA3" w:rsidRDefault="009426F5" w:rsidP="009426F5">
      <w:pPr>
        <w:rPr>
          <w:rFonts w:eastAsia="SimSun"/>
        </w:rPr>
      </w:pPr>
      <w:r w:rsidRPr="00A63AA3">
        <w:rPr>
          <w:rFonts w:eastAsia="SimSun"/>
        </w:rPr>
        <w:t xml:space="preserve">I’m available by email any time </w:t>
      </w:r>
      <w:r>
        <w:rPr>
          <w:rFonts w:eastAsia="SimSun"/>
        </w:rPr>
        <w:t xml:space="preserve">(expect a delay if you email at night) </w:t>
      </w:r>
      <w:r w:rsidRPr="00A63AA3">
        <w:rPr>
          <w:rFonts w:eastAsia="SimSun"/>
        </w:rPr>
        <w:t xml:space="preserve">and by text from 9 am to 9 pm. My office hours are above. </w:t>
      </w:r>
    </w:p>
    <w:p w14:paraId="16C9F9A8" w14:textId="5E6737D1" w:rsidR="1B7689F8" w:rsidRDefault="1B7689F8" w:rsidP="000D2ADB">
      <w:pPr>
        <w:pStyle w:val="Heading1"/>
      </w:pPr>
      <w:r>
        <w:t>Attendance</w:t>
      </w:r>
    </w:p>
    <w:p w14:paraId="56BA1A14" w14:textId="224D95C1" w:rsidR="009426F5" w:rsidRPr="008C59F5" w:rsidRDefault="009426F5" w:rsidP="009426F5">
      <w:pPr>
        <w:rPr>
          <w:b/>
        </w:rPr>
      </w:pPr>
      <w:r>
        <w:rPr>
          <w:color w:val="000000"/>
        </w:rPr>
        <w:lastRenderedPageBreak/>
        <w:t xml:space="preserve">Please try to come if you are well. We’ll be having a lot of in-class discussion and a lot of background information that you’ll miss if you’re not here. If you’re too sick to come but not to participate and/or you’re quarantined, please let me know that and we can bring you in virtually for full credit. Absent extenuating circumstances, students who miss more than three </w:t>
      </w:r>
      <w:r w:rsidRPr="00431E6D">
        <w:rPr>
          <w:color w:val="000000"/>
        </w:rPr>
        <w:t xml:space="preserve">classes risk failing the course. </w:t>
      </w:r>
      <w:r>
        <w:rPr>
          <w:color w:val="000000"/>
        </w:rPr>
        <w:t xml:space="preserve">We all know that circumstances have been mostly extenuating for way too long now, and that’s not likely to change, but keep in mind that this is a </w:t>
      </w:r>
      <w:r w:rsidR="008C59F5">
        <w:rPr>
          <w:color w:val="000000"/>
        </w:rPr>
        <w:t>content-heavy course on what I hope you’ll agree is a fascinating topic that’s close to home for all of us in this area. The “close to home” part means we all have valuable insights to share</w:t>
      </w:r>
      <w:r>
        <w:rPr>
          <w:color w:val="000000"/>
        </w:rPr>
        <w:t>. Please do that if you possibly can.</w:t>
      </w:r>
    </w:p>
    <w:p w14:paraId="0991E34D" w14:textId="77777777" w:rsidR="00892B3B" w:rsidRPr="00D50697" w:rsidRDefault="00892B3B" w:rsidP="000D2ADB">
      <w:pPr>
        <w:pStyle w:val="Heading1"/>
      </w:pPr>
      <w:r w:rsidRPr="00D50697">
        <w:t xml:space="preserve">Late Work/Make up </w:t>
      </w:r>
    </w:p>
    <w:p w14:paraId="30B7AF57" w14:textId="77777777" w:rsidR="009426F5" w:rsidRDefault="009426F5" w:rsidP="009426F5">
      <w:bookmarkStart w:id="3" w:name="_Hlk110947346"/>
      <w:r w:rsidRPr="009C44A6">
        <w:t>Due dates are available at the beginning of the semester, and I’m always happy to accept work in advance</w:t>
      </w:r>
      <w:r>
        <w:t xml:space="preserve"> if you have a conflict coming up. I have set our due dates because each of our assignments is designed to help you build up to the next, and I don’t want you to get overwhelmed by trying to do too many things at once. </w:t>
      </w:r>
    </w:p>
    <w:p w14:paraId="11CE7B9E" w14:textId="77777777" w:rsidR="009426F5" w:rsidRDefault="009426F5" w:rsidP="009426F5">
      <w:r>
        <w:t>At the same time, though, I know life happens, so</w:t>
      </w:r>
      <w:r w:rsidRPr="009C44A6">
        <w:t xml:space="preserve"> I accept late work by previous arrangement</w:t>
      </w:r>
      <w:r>
        <w:t>. If you see you’re not going to make a deadline, reach out to me (in person, email, or text before 9 pm the night the paper is due). I’d much rather have a good paper a day or two late than half a paper or a terrible rush job on the due date; I just need to be in the loop so I know when to plan reading time.</w:t>
      </w:r>
      <w:r w:rsidRPr="009C44A6">
        <w:t xml:space="preserve"> </w:t>
      </w:r>
    </w:p>
    <w:p w14:paraId="39691C2A" w14:textId="1576CBAE" w:rsidR="009426F5" w:rsidRDefault="009426F5" w:rsidP="009426F5">
      <w:r w:rsidRPr="009C44A6">
        <w:t>Missed in-class essays may be made up</w:t>
      </w:r>
      <w:r>
        <w:t xml:space="preserve">, but these makeups must be done </w:t>
      </w:r>
      <w:r w:rsidRPr="009C44A6">
        <w:t>outside of class time</w:t>
      </w:r>
      <w:r>
        <w:t xml:space="preserve"> and generally within two weeks of the missed class day (exceptions if you’re sick for a long time or something similar)</w:t>
      </w:r>
      <w:r w:rsidRPr="009C44A6">
        <w:t>. Missed quizzes and classwork</w:t>
      </w:r>
      <w:r>
        <w:t xml:space="preserve"> usually</w:t>
      </w:r>
      <w:r w:rsidRPr="009C44A6">
        <w:t xml:space="preserve"> may not be made up</w:t>
      </w:r>
      <w:r>
        <w:t xml:space="preserve"> but may be excused for illness or similar</w:t>
      </w:r>
      <w:r w:rsidRPr="009C44A6">
        <w:t xml:space="preserve">. Class time is not the time to discuss missed work, obtain assignments, or make arrangements – </w:t>
      </w:r>
      <w:r>
        <w:t xml:space="preserve">write, text, or </w:t>
      </w:r>
      <w:r w:rsidRPr="009C44A6">
        <w:t>see me during my office hours for these discussions.</w:t>
      </w:r>
    </w:p>
    <w:bookmarkEnd w:id="3"/>
    <w:p w14:paraId="1F1FA858" w14:textId="0722148D" w:rsidR="00892B3B" w:rsidRDefault="00892B3B" w:rsidP="000D2ADB">
      <w:pPr>
        <w:pStyle w:val="Heading1"/>
      </w:pPr>
      <w:r w:rsidRPr="00D50697">
        <w:t>Other Specific Course Related Policies</w:t>
      </w:r>
    </w:p>
    <w:p w14:paraId="417B127B" w14:textId="4C5F3C0C" w:rsidR="008C59F5" w:rsidRPr="008C59F5" w:rsidRDefault="008C59F5" w:rsidP="008C59F5">
      <w:pPr>
        <w:pStyle w:val="Heading2"/>
      </w:pPr>
      <w:r>
        <w:t>Cheating and/or Poor Conduct</w:t>
      </w:r>
    </w:p>
    <w:p w14:paraId="0A7BD2F4" w14:textId="77777777" w:rsidR="008C59F5" w:rsidRDefault="008C59F5" w:rsidP="008C59F5">
      <w:r>
        <w:t xml:space="preserve">In face-to-face meetings, if you’re not using your phone/tablet/laptop/classroom computer to access class materials, turn it off when you come into class; if you are using it, put all its various beeps on silent or vibrate out of respect for your classmates. </w:t>
      </w:r>
    </w:p>
    <w:p w14:paraId="4B589DDA" w14:textId="611A55CE" w:rsidR="008C59F5" w:rsidRDefault="008C59F5" w:rsidP="008C59F5">
      <w:r>
        <w:t xml:space="preserve">We’ll be using a lot of devices this term, and usually you’ll find I’m happy to see you working on your computer/tablet/phone (assuming you’re really working, of course!) However, that does not apply during any paper-based quizzes and tests! If you text or otherwise manipulate an electronic device during one of those quizzes or exams, I’ll assume you’re cheating and assign a zero for the test and for the day. </w:t>
      </w:r>
    </w:p>
    <w:p w14:paraId="21AC8B6A" w14:textId="77777777" w:rsidR="008C59F5" w:rsidRDefault="008C59F5" w:rsidP="008C59F5">
      <w:r>
        <w:t xml:space="preserve">Other dishonest and disruptive behavior will be dealt with according to the </w:t>
      </w:r>
      <w:r w:rsidRPr="00BA4ADE">
        <w:rPr>
          <w:i/>
        </w:rPr>
        <w:t>Student Handbook</w:t>
      </w:r>
      <w:r>
        <w:t>.</w:t>
      </w:r>
    </w:p>
    <w:p w14:paraId="17BC7234" w14:textId="77777777" w:rsidR="008C59F5" w:rsidRDefault="008C59F5" w:rsidP="008C59F5">
      <w:pPr>
        <w:pStyle w:val="Heading2"/>
      </w:pPr>
      <w:r>
        <w:t>Plagiarism</w:t>
      </w:r>
    </w:p>
    <w:p w14:paraId="02CC130C" w14:textId="77777777" w:rsidR="00036778" w:rsidRDefault="00036778" w:rsidP="00036778">
      <w:r w:rsidRPr="00B5410C">
        <w:lastRenderedPageBreak/>
        <w:t xml:space="preserve">Plagiarism (defined </w:t>
      </w:r>
      <w:r>
        <w:t>by the English department as “any use of the ideas or words of another person or machine” without acknowledgment</w:t>
      </w:r>
      <w:r w:rsidRPr="00B5410C">
        <w:t xml:space="preserve"> and covered in class) is a serious offense – a first occurrence</w:t>
      </w:r>
      <w:r>
        <w:t xml:space="preserve"> of a partially plagiarized paper</w:t>
      </w:r>
      <w:r w:rsidRPr="00B5410C">
        <w:t xml:space="preserve"> will mean a zero on the</w:t>
      </w:r>
      <w:r>
        <w:t xml:space="preserve"> assignment; students may </w:t>
      </w:r>
      <w:r w:rsidRPr="00B5410C">
        <w:t xml:space="preserve">be referred for disciplinary measures detailed in the </w:t>
      </w:r>
      <w:r w:rsidRPr="00B90C68">
        <w:rPr>
          <w:i/>
        </w:rPr>
        <w:t>Catalog</w:t>
      </w:r>
      <w:r w:rsidRPr="00B90C68">
        <w:t xml:space="preserve"> and</w:t>
      </w:r>
      <w:r w:rsidRPr="00B90C68">
        <w:rPr>
          <w:i/>
        </w:rPr>
        <w:t xml:space="preserve"> Student Handbook</w:t>
      </w:r>
      <w:r>
        <w:t xml:space="preserve"> at the professor’s discretion</w:t>
      </w:r>
      <w:r w:rsidRPr="00B5410C">
        <w:t xml:space="preserve">. </w:t>
      </w:r>
      <w:r>
        <w:t>First offenses of over 50% plagiarized papers and all s</w:t>
      </w:r>
      <w:r w:rsidRPr="00B5410C">
        <w:t xml:space="preserve">econd offenses will be scored zero and the student will be referred for disciplinary measures detailed in the </w:t>
      </w:r>
      <w:r w:rsidRPr="00B90C68">
        <w:rPr>
          <w:i/>
        </w:rPr>
        <w:t>Catalog</w:t>
      </w:r>
      <w:r w:rsidRPr="00B90C68">
        <w:t xml:space="preserve"> and</w:t>
      </w:r>
      <w:r w:rsidRPr="00B90C68">
        <w:rPr>
          <w:i/>
        </w:rPr>
        <w:t xml:space="preserve"> Student Handbook</w:t>
      </w:r>
      <w:r w:rsidRPr="00B5410C">
        <w:t>.</w:t>
      </w:r>
    </w:p>
    <w:p w14:paraId="2B2CB3BF" w14:textId="0AA84AF9" w:rsidR="00B0381F" w:rsidRDefault="00B0381F" w:rsidP="00B0381F">
      <w:pPr>
        <w:pStyle w:val="Heading3"/>
      </w:pPr>
      <w:r>
        <w:t>ARTIFICIAL INTELLIGENCE</w:t>
      </w:r>
    </w:p>
    <w:p w14:paraId="6CF8718A" w14:textId="053D8A8E" w:rsidR="00B0381F" w:rsidRDefault="00B0381F" w:rsidP="00B0381F">
      <w:r>
        <w:t>We will work together to come up with guidelines for the use of generative AI in this class, and once the class has voted on guidelines, I’ll expect everyone to abide by them. Note that any unacknowledged use is covered in the plagiarism policy above – that won’t change, so you’ll definitely have to cite any service you use. Everything we write goes through Turnitin.com, and its AI checker is not something I can turn off even if I wanted to. At the same time, generative AI and large language models are a major development in the field of linguistics, so I don’t plan to forbid their use completely; they’re actually relevant to what the course covers.</w:t>
      </w:r>
      <w:bookmarkEnd w:id="1"/>
      <w:bookmarkEnd w:id="2"/>
    </w:p>
    <w:p w14:paraId="24F91532" w14:textId="670A8895" w:rsidR="009C4191" w:rsidRDefault="009C4191">
      <w:pPr>
        <w:spacing w:after="160" w:line="259" w:lineRule="auto"/>
      </w:pPr>
      <w:r>
        <w:br w:type="page"/>
      </w:r>
    </w:p>
    <w:p w14:paraId="747D4772" w14:textId="77777777" w:rsidR="009C4191" w:rsidRDefault="009C4191" w:rsidP="009C4191">
      <w:pPr>
        <w:pStyle w:val="Heading2"/>
      </w:pPr>
      <w:r>
        <w:lastRenderedPageBreak/>
        <w:t xml:space="preserve">Course Calendar </w:t>
      </w:r>
    </w:p>
    <w:p w14:paraId="052AC39F" w14:textId="77777777" w:rsidR="009C4191" w:rsidRDefault="009C4191" w:rsidP="009C4191">
      <w:r>
        <w:t>Readings should be completed by the day they are listed; any day may include a reading quiz.</w:t>
      </w:r>
    </w:p>
    <w:tbl>
      <w:tblPr>
        <w:tblW w:w="9355" w:type="dxa"/>
        <w:tblBorders>
          <w:top w:val="single" w:sz="4" w:space="0" w:color="9CC3E5"/>
          <w:left w:val="single" w:sz="4" w:space="0" w:color="9CC3E5"/>
          <w:bottom w:val="single" w:sz="4" w:space="0" w:color="9CC3E5"/>
          <w:right w:val="single" w:sz="4" w:space="0" w:color="9CC3E5"/>
          <w:insideH w:val="single" w:sz="4" w:space="0" w:color="9CC3E5"/>
        </w:tblBorders>
        <w:tblLayout w:type="fixed"/>
        <w:tblLook w:val="04A0" w:firstRow="1" w:lastRow="0" w:firstColumn="1" w:lastColumn="0" w:noHBand="0" w:noVBand="1"/>
      </w:tblPr>
      <w:tblGrid>
        <w:gridCol w:w="1347"/>
        <w:gridCol w:w="953"/>
        <w:gridCol w:w="2546"/>
        <w:gridCol w:w="3096"/>
        <w:gridCol w:w="1413"/>
      </w:tblGrid>
      <w:tr w:rsidR="009C4191" w14:paraId="0D3ADBE7" w14:textId="77777777" w:rsidTr="009C4191">
        <w:trPr>
          <w:trHeight w:val="629"/>
          <w:tblHeader/>
        </w:trPr>
        <w:tc>
          <w:tcPr>
            <w:tcW w:w="1347" w:type="dxa"/>
            <w:tcBorders>
              <w:right w:val="nil"/>
            </w:tcBorders>
            <w:shd w:val="clear" w:color="auto" w:fill="00B0F0"/>
          </w:tcPr>
          <w:p w14:paraId="549F711E" w14:textId="77777777" w:rsidR="009C4191" w:rsidRDefault="009C4191" w:rsidP="009435FE">
            <w:pPr>
              <w:jc w:val="center"/>
            </w:pPr>
            <w:r>
              <w:rPr>
                <w:color w:val="000000"/>
              </w:rPr>
              <w:t>Topic</w:t>
            </w:r>
          </w:p>
        </w:tc>
        <w:tc>
          <w:tcPr>
            <w:tcW w:w="953" w:type="dxa"/>
            <w:tcBorders>
              <w:right w:val="nil"/>
            </w:tcBorders>
            <w:shd w:val="clear" w:color="auto" w:fill="00B0F0"/>
          </w:tcPr>
          <w:p w14:paraId="03C37B3F" w14:textId="77777777" w:rsidR="009C4191" w:rsidRDefault="009C4191" w:rsidP="009435FE">
            <w:pPr>
              <w:jc w:val="center"/>
              <w:rPr>
                <w:color w:val="000000"/>
              </w:rPr>
            </w:pPr>
            <w:r>
              <w:rPr>
                <w:color w:val="000000"/>
              </w:rPr>
              <w:t>Week</w:t>
            </w:r>
          </w:p>
        </w:tc>
        <w:tc>
          <w:tcPr>
            <w:tcW w:w="2546" w:type="dxa"/>
            <w:tcBorders>
              <w:right w:val="nil"/>
            </w:tcBorders>
            <w:shd w:val="clear" w:color="auto" w:fill="00B0F0"/>
          </w:tcPr>
          <w:p w14:paraId="7D5BD036" w14:textId="77777777" w:rsidR="009C4191" w:rsidRDefault="009C4191" w:rsidP="009435FE">
            <w:pPr>
              <w:jc w:val="center"/>
            </w:pPr>
            <w:r>
              <w:rPr>
                <w:color w:val="000000"/>
              </w:rPr>
              <w:t>Tuesday</w:t>
            </w:r>
          </w:p>
        </w:tc>
        <w:tc>
          <w:tcPr>
            <w:tcW w:w="3096" w:type="dxa"/>
            <w:tcBorders>
              <w:right w:val="nil"/>
            </w:tcBorders>
            <w:shd w:val="clear" w:color="auto" w:fill="00B0F0"/>
          </w:tcPr>
          <w:p w14:paraId="464FADE3" w14:textId="77777777" w:rsidR="009C4191" w:rsidRDefault="009C4191" w:rsidP="009435FE">
            <w:pPr>
              <w:jc w:val="center"/>
              <w:rPr>
                <w:color w:val="000000"/>
              </w:rPr>
            </w:pPr>
            <w:r>
              <w:rPr>
                <w:color w:val="000000"/>
              </w:rPr>
              <w:t>Thursday</w:t>
            </w:r>
          </w:p>
        </w:tc>
        <w:tc>
          <w:tcPr>
            <w:tcW w:w="1413" w:type="dxa"/>
            <w:tcBorders>
              <w:right w:val="nil"/>
            </w:tcBorders>
            <w:shd w:val="clear" w:color="auto" w:fill="00B0F0"/>
          </w:tcPr>
          <w:p w14:paraId="79CECA7B" w14:textId="37959048" w:rsidR="009C4191" w:rsidRDefault="009C4191" w:rsidP="009C4191">
            <w:pPr>
              <w:jc w:val="center"/>
              <w:rPr>
                <w:color w:val="000000"/>
              </w:rPr>
            </w:pPr>
            <w:r>
              <w:rPr>
                <w:color w:val="000000"/>
              </w:rPr>
              <w:t xml:space="preserve">Assignments due </w:t>
            </w:r>
            <w:bookmarkStart w:id="4" w:name="_GoBack"/>
            <w:bookmarkEnd w:id="4"/>
          </w:p>
        </w:tc>
      </w:tr>
      <w:tr w:rsidR="009C4191" w14:paraId="6AE4D0CF" w14:textId="77777777" w:rsidTr="009435FE">
        <w:trPr>
          <w:trHeight w:val="755"/>
        </w:trPr>
        <w:tc>
          <w:tcPr>
            <w:tcW w:w="1347" w:type="dxa"/>
            <w:tcBorders>
              <w:top w:val="single" w:sz="4" w:space="0" w:color="9CC3E5"/>
              <w:left w:val="single" w:sz="4" w:space="0" w:color="9CC3E5"/>
              <w:bottom w:val="single" w:sz="4" w:space="0" w:color="9CC3E5"/>
              <w:right w:val="nil"/>
            </w:tcBorders>
          </w:tcPr>
          <w:p w14:paraId="2612F347" w14:textId="77777777" w:rsidR="009C4191" w:rsidRDefault="009C4191" w:rsidP="009435FE">
            <w:pPr>
              <w:jc w:val="center"/>
            </w:pPr>
            <w:r>
              <w:t>Intro</w:t>
            </w:r>
          </w:p>
        </w:tc>
        <w:tc>
          <w:tcPr>
            <w:tcW w:w="953" w:type="dxa"/>
            <w:tcBorders>
              <w:top w:val="single" w:sz="4" w:space="0" w:color="9CC3E5"/>
              <w:left w:val="single" w:sz="4" w:space="0" w:color="9CC3E5"/>
              <w:bottom w:val="single" w:sz="4" w:space="0" w:color="9CC3E5"/>
              <w:right w:val="nil"/>
            </w:tcBorders>
          </w:tcPr>
          <w:p w14:paraId="400BB3C6" w14:textId="77777777" w:rsidR="009C4191" w:rsidRDefault="009C4191" w:rsidP="009435FE">
            <w:pPr>
              <w:jc w:val="center"/>
            </w:pPr>
            <w:r>
              <w:t>Week 1</w:t>
            </w:r>
          </w:p>
          <w:p w14:paraId="1BFC89A0" w14:textId="77777777" w:rsidR="009C4191" w:rsidRDefault="009C4191" w:rsidP="009435FE">
            <w:pPr>
              <w:jc w:val="center"/>
            </w:pPr>
          </w:p>
        </w:tc>
        <w:tc>
          <w:tcPr>
            <w:tcW w:w="2546" w:type="dxa"/>
            <w:tcBorders>
              <w:top w:val="single" w:sz="4" w:space="0" w:color="9CC3E5"/>
              <w:left w:val="single" w:sz="4" w:space="0" w:color="9CC3E5"/>
              <w:bottom w:val="single" w:sz="4" w:space="0" w:color="9CC3E5"/>
              <w:right w:val="nil"/>
            </w:tcBorders>
          </w:tcPr>
          <w:p w14:paraId="423878AC" w14:textId="77777777" w:rsidR="009C4191" w:rsidRDefault="009C4191" w:rsidP="009435FE">
            <w:pPr>
              <w:jc w:val="center"/>
            </w:pPr>
            <w:r>
              <w:t>Intro to the class; what is Appalachia?</w:t>
            </w:r>
          </w:p>
          <w:p w14:paraId="0B7A2525" w14:textId="77777777" w:rsidR="009C4191" w:rsidRDefault="009C4191" w:rsidP="009435FE">
            <w:pPr>
              <w:jc w:val="center"/>
            </w:pPr>
            <w:hyperlink r:id="rId8">
              <w:r>
                <w:rPr>
                  <w:color w:val="0563C1"/>
                  <w:u w:val="single"/>
                </w:rPr>
                <w:t xml:space="preserve">Clip from </w:t>
              </w:r>
            </w:hyperlink>
            <w:hyperlink r:id="rId9">
              <w:r>
                <w:rPr>
                  <w:i/>
                  <w:color w:val="0563C1"/>
                  <w:u w:val="single"/>
                </w:rPr>
                <w:t>Appalachian English</w:t>
              </w:r>
            </w:hyperlink>
          </w:p>
          <w:p w14:paraId="67EFBAEE" w14:textId="77777777" w:rsidR="009C4191" w:rsidRDefault="009C4191" w:rsidP="009435FE">
            <w:pPr>
              <w:jc w:val="center"/>
            </w:pPr>
            <w:r>
              <w:t>Perusall demo</w:t>
            </w:r>
          </w:p>
        </w:tc>
        <w:tc>
          <w:tcPr>
            <w:tcW w:w="3096" w:type="dxa"/>
            <w:tcBorders>
              <w:top w:val="single" w:sz="4" w:space="0" w:color="9CC3E5"/>
              <w:left w:val="single" w:sz="4" w:space="0" w:color="9CC3E5"/>
              <w:bottom w:val="single" w:sz="4" w:space="0" w:color="9CC3E5"/>
              <w:right w:val="nil"/>
            </w:tcBorders>
          </w:tcPr>
          <w:p w14:paraId="72E32907" w14:textId="77777777" w:rsidR="009C4191" w:rsidRDefault="009C4191" w:rsidP="009435FE">
            <w:pPr>
              <w:jc w:val="center"/>
            </w:pPr>
            <w:r>
              <w:t>Intro to linguistics/sociolinguistics</w:t>
            </w:r>
          </w:p>
          <w:p w14:paraId="0FA9F951" w14:textId="77777777" w:rsidR="009C4191" w:rsidRDefault="009C4191" w:rsidP="009435FE">
            <w:pPr>
              <w:jc w:val="center"/>
            </w:pPr>
            <w:hyperlink r:id="rId10">
              <w:r>
                <w:rPr>
                  <w:color w:val="0563C1"/>
                  <w:u w:val="single"/>
                </w:rPr>
                <w:t>Crash course video</w:t>
              </w:r>
            </w:hyperlink>
            <w:r>
              <w:t>, terms</w:t>
            </w:r>
          </w:p>
          <w:p w14:paraId="06CE5100" w14:textId="77777777" w:rsidR="009C4191" w:rsidRDefault="009C4191" w:rsidP="009435FE">
            <w:pPr>
              <w:jc w:val="center"/>
            </w:pPr>
            <w:r>
              <w:t>Complete the “Making the Most of Learning with Perusall” assignment by class time</w:t>
            </w:r>
          </w:p>
        </w:tc>
        <w:tc>
          <w:tcPr>
            <w:tcW w:w="1413" w:type="dxa"/>
            <w:tcBorders>
              <w:top w:val="single" w:sz="4" w:space="0" w:color="9CC3E5"/>
              <w:left w:val="single" w:sz="4" w:space="0" w:color="9CC3E5"/>
              <w:bottom w:val="single" w:sz="4" w:space="0" w:color="9CC3E5"/>
              <w:right w:val="nil"/>
            </w:tcBorders>
          </w:tcPr>
          <w:p w14:paraId="340625CC" w14:textId="77777777" w:rsidR="009C4191" w:rsidRDefault="009C4191" w:rsidP="009435FE">
            <w:pPr>
              <w:jc w:val="center"/>
            </w:pPr>
          </w:p>
        </w:tc>
      </w:tr>
      <w:tr w:rsidR="009C4191" w14:paraId="2379DCE0" w14:textId="77777777" w:rsidTr="009435FE">
        <w:trPr>
          <w:trHeight w:val="710"/>
        </w:trPr>
        <w:tc>
          <w:tcPr>
            <w:tcW w:w="1347" w:type="dxa"/>
            <w:tcBorders>
              <w:top w:val="single" w:sz="4" w:space="0" w:color="9CC3E5"/>
              <w:left w:val="single" w:sz="4" w:space="0" w:color="9CC3E5"/>
              <w:bottom w:val="single" w:sz="4" w:space="0" w:color="9CC3E5"/>
              <w:right w:val="nil"/>
            </w:tcBorders>
          </w:tcPr>
          <w:p w14:paraId="672B7CE6" w14:textId="77777777" w:rsidR="009C4191" w:rsidRDefault="009C4191" w:rsidP="009435FE">
            <w:pPr>
              <w:jc w:val="center"/>
            </w:pPr>
            <w:r>
              <w:t>Background and history</w:t>
            </w:r>
          </w:p>
        </w:tc>
        <w:tc>
          <w:tcPr>
            <w:tcW w:w="953" w:type="dxa"/>
            <w:tcBorders>
              <w:top w:val="single" w:sz="4" w:space="0" w:color="9CC3E5"/>
              <w:left w:val="single" w:sz="4" w:space="0" w:color="9CC3E5"/>
              <w:bottom w:val="single" w:sz="4" w:space="0" w:color="9CC3E5"/>
              <w:right w:val="nil"/>
            </w:tcBorders>
          </w:tcPr>
          <w:p w14:paraId="0A636C62" w14:textId="77777777" w:rsidR="009C4191" w:rsidRDefault="009C4191" w:rsidP="009435FE">
            <w:pPr>
              <w:jc w:val="center"/>
            </w:pPr>
            <w:r>
              <w:t>Week 2</w:t>
            </w:r>
          </w:p>
          <w:p w14:paraId="2341A380" w14:textId="77777777" w:rsidR="009C4191" w:rsidRDefault="009C4191" w:rsidP="009435FE">
            <w:pPr>
              <w:jc w:val="center"/>
            </w:pPr>
          </w:p>
        </w:tc>
        <w:tc>
          <w:tcPr>
            <w:tcW w:w="2546" w:type="dxa"/>
            <w:tcBorders>
              <w:top w:val="single" w:sz="4" w:space="0" w:color="9CC3E5"/>
              <w:left w:val="single" w:sz="4" w:space="0" w:color="9CC3E5"/>
              <w:bottom w:val="single" w:sz="4" w:space="0" w:color="9CC3E5"/>
              <w:right w:val="nil"/>
            </w:tcBorders>
            <w:shd w:val="clear" w:color="auto" w:fill="auto"/>
          </w:tcPr>
          <w:p w14:paraId="282A2C4F" w14:textId="77777777" w:rsidR="009C4191" w:rsidRDefault="009C4191" w:rsidP="009435FE">
            <w:pPr>
              <w:jc w:val="center"/>
            </w:pPr>
            <w:r>
              <w:t xml:space="preserve">Reading: Introduction in </w:t>
            </w:r>
            <w:r>
              <w:rPr>
                <w:i/>
              </w:rPr>
              <w:t xml:space="preserve">Talking Appalachian </w:t>
            </w:r>
            <w:r>
              <w:t>(Kahoot in class)</w:t>
            </w:r>
          </w:p>
        </w:tc>
        <w:tc>
          <w:tcPr>
            <w:tcW w:w="3096" w:type="dxa"/>
            <w:tcBorders>
              <w:top w:val="single" w:sz="4" w:space="0" w:color="9CC3E5"/>
              <w:left w:val="single" w:sz="4" w:space="0" w:color="9CC3E5"/>
              <w:bottom w:val="single" w:sz="4" w:space="0" w:color="9CC3E5"/>
              <w:right w:val="nil"/>
            </w:tcBorders>
          </w:tcPr>
          <w:p w14:paraId="74F29F20" w14:textId="77777777" w:rsidR="009C4191" w:rsidRDefault="009C4191" w:rsidP="009435FE">
            <w:pPr>
              <w:jc w:val="center"/>
            </w:pPr>
            <w:r>
              <w:t>Inside Appalachia “Encore: What is Appalachia? We Asked People from Around the Region. Here’s What They Said” (Perusall discussion)</w:t>
            </w:r>
          </w:p>
        </w:tc>
        <w:tc>
          <w:tcPr>
            <w:tcW w:w="1413" w:type="dxa"/>
            <w:tcBorders>
              <w:top w:val="single" w:sz="4" w:space="0" w:color="9CC3E5"/>
              <w:left w:val="single" w:sz="4" w:space="0" w:color="9CC3E5"/>
              <w:bottom w:val="single" w:sz="4" w:space="0" w:color="9CC3E5"/>
              <w:right w:val="nil"/>
            </w:tcBorders>
          </w:tcPr>
          <w:p w14:paraId="1ACF72F5" w14:textId="77777777" w:rsidR="009C4191" w:rsidRDefault="009C4191" w:rsidP="009435FE">
            <w:pPr>
              <w:jc w:val="center"/>
            </w:pPr>
          </w:p>
        </w:tc>
      </w:tr>
      <w:tr w:rsidR="009C4191" w14:paraId="22DC37E3" w14:textId="77777777" w:rsidTr="009435FE">
        <w:trPr>
          <w:trHeight w:val="710"/>
        </w:trPr>
        <w:tc>
          <w:tcPr>
            <w:tcW w:w="1347" w:type="dxa"/>
            <w:tcBorders>
              <w:top w:val="single" w:sz="4" w:space="0" w:color="9CC3E5"/>
              <w:left w:val="single" w:sz="4" w:space="0" w:color="9CC3E5"/>
              <w:bottom w:val="single" w:sz="4" w:space="0" w:color="9CC3E5"/>
              <w:right w:val="nil"/>
            </w:tcBorders>
          </w:tcPr>
          <w:p w14:paraId="151B35E0" w14:textId="77777777" w:rsidR="009C4191" w:rsidRDefault="009C4191" w:rsidP="009435FE">
            <w:pPr>
              <w:jc w:val="center"/>
            </w:pPr>
            <w:r>
              <w:t>Background and history</w:t>
            </w:r>
          </w:p>
        </w:tc>
        <w:tc>
          <w:tcPr>
            <w:tcW w:w="953" w:type="dxa"/>
            <w:tcBorders>
              <w:top w:val="single" w:sz="4" w:space="0" w:color="9CC3E5"/>
              <w:left w:val="single" w:sz="4" w:space="0" w:color="9CC3E5"/>
              <w:bottom w:val="single" w:sz="4" w:space="0" w:color="9CC3E5"/>
              <w:right w:val="nil"/>
            </w:tcBorders>
          </w:tcPr>
          <w:p w14:paraId="4FEE8434" w14:textId="77777777" w:rsidR="009C4191" w:rsidRDefault="009C4191" w:rsidP="009435FE">
            <w:pPr>
              <w:jc w:val="center"/>
            </w:pPr>
            <w:r>
              <w:t>Week 3</w:t>
            </w:r>
          </w:p>
          <w:p w14:paraId="0C5290B7" w14:textId="77777777" w:rsidR="009C4191" w:rsidRDefault="009C4191" w:rsidP="009435FE">
            <w:pPr>
              <w:jc w:val="center"/>
            </w:pPr>
          </w:p>
        </w:tc>
        <w:tc>
          <w:tcPr>
            <w:tcW w:w="2546" w:type="dxa"/>
            <w:tcBorders>
              <w:top w:val="single" w:sz="4" w:space="0" w:color="9CC3E5"/>
              <w:left w:val="single" w:sz="4" w:space="0" w:color="9CC3E5"/>
              <w:bottom w:val="single" w:sz="4" w:space="0" w:color="9CC3E5"/>
              <w:right w:val="nil"/>
            </w:tcBorders>
          </w:tcPr>
          <w:p w14:paraId="56867D71" w14:textId="77777777" w:rsidR="009C4191" w:rsidRDefault="009C4191" w:rsidP="009435FE">
            <w:pPr>
              <w:jc w:val="center"/>
            </w:pPr>
            <w:r>
              <w:t>More linguistics background (</w:t>
            </w:r>
            <w:hyperlink r:id="rId11">
              <w:r>
                <w:rPr>
                  <w:color w:val="0563C1"/>
                  <w:u w:val="single"/>
                </w:rPr>
                <w:t>crash course sociolinguistics</w:t>
              </w:r>
            </w:hyperlink>
            <w:r>
              <w:t>); look at course assignments</w:t>
            </w:r>
          </w:p>
        </w:tc>
        <w:tc>
          <w:tcPr>
            <w:tcW w:w="3096" w:type="dxa"/>
            <w:tcBorders>
              <w:top w:val="single" w:sz="4" w:space="0" w:color="9CC3E5"/>
              <w:left w:val="single" w:sz="4" w:space="0" w:color="9CC3E5"/>
              <w:bottom w:val="single" w:sz="4" w:space="0" w:color="9CC3E5"/>
              <w:right w:val="nil"/>
            </w:tcBorders>
          </w:tcPr>
          <w:p w14:paraId="00874467" w14:textId="77777777" w:rsidR="009C4191" w:rsidRDefault="009C4191" w:rsidP="009435FE">
            <w:pPr>
              <w:jc w:val="center"/>
            </w:pPr>
            <w:r>
              <w:t xml:space="preserve">More linguistics background; preview “The Historical Background and Nature of the Englishes of Appalachia” in </w:t>
            </w:r>
            <w:r>
              <w:rPr>
                <w:i/>
              </w:rPr>
              <w:t>TA</w:t>
            </w:r>
          </w:p>
        </w:tc>
        <w:tc>
          <w:tcPr>
            <w:tcW w:w="1413" w:type="dxa"/>
            <w:tcBorders>
              <w:top w:val="single" w:sz="4" w:space="0" w:color="9CC3E5"/>
              <w:left w:val="single" w:sz="4" w:space="0" w:color="9CC3E5"/>
              <w:bottom w:val="single" w:sz="4" w:space="0" w:color="9CC3E5"/>
              <w:right w:val="nil"/>
            </w:tcBorders>
          </w:tcPr>
          <w:p w14:paraId="6057C98E" w14:textId="77777777" w:rsidR="009C4191" w:rsidRDefault="009C4191" w:rsidP="009435FE">
            <w:pPr>
              <w:jc w:val="center"/>
            </w:pPr>
            <w:r>
              <w:rPr>
                <w:highlight w:val="yellow"/>
              </w:rPr>
              <w:t>Exam 1: linguistics background</w:t>
            </w:r>
          </w:p>
        </w:tc>
      </w:tr>
      <w:tr w:rsidR="009C4191" w14:paraId="558401E4" w14:textId="77777777" w:rsidTr="009435FE">
        <w:trPr>
          <w:trHeight w:val="1412"/>
        </w:trPr>
        <w:tc>
          <w:tcPr>
            <w:tcW w:w="1347" w:type="dxa"/>
            <w:tcBorders>
              <w:top w:val="single" w:sz="4" w:space="0" w:color="9CC3E5"/>
              <w:left w:val="single" w:sz="4" w:space="0" w:color="9CC3E5"/>
              <w:bottom w:val="single" w:sz="4" w:space="0" w:color="9CC3E5"/>
              <w:right w:val="nil"/>
            </w:tcBorders>
          </w:tcPr>
          <w:p w14:paraId="7558C299" w14:textId="77777777" w:rsidR="009C4191" w:rsidRDefault="009C4191" w:rsidP="009435FE">
            <w:pPr>
              <w:jc w:val="center"/>
            </w:pPr>
            <w:r>
              <w:t>Dialect as place</w:t>
            </w:r>
          </w:p>
        </w:tc>
        <w:tc>
          <w:tcPr>
            <w:tcW w:w="953" w:type="dxa"/>
            <w:tcBorders>
              <w:top w:val="single" w:sz="4" w:space="0" w:color="9CC3E5"/>
              <w:left w:val="single" w:sz="4" w:space="0" w:color="9CC3E5"/>
              <w:bottom w:val="single" w:sz="4" w:space="0" w:color="9CC3E5"/>
              <w:right w:val="nil"/>
            </w:tcBorders>
          </w:tcPr>
          <w:p w14:paraId="692E5E31" w14:textId="77777777" w:rsidR="009C4191" w:rsidRDefault="009C4191" w:rsidP="009435FE">
            <w:pPr>
              <w:jc w:val="center"/>
            </w:pPr>
            <w:r>
              <w:t>Week 4</w:t>
            </w:r>
          </w:p>
          <w:p w14:paraId="32E06C52" w14:textId="77777777" w:rsidR="009C4191" w:rsidRDefault="009C4191" w:rsidP="009435FE">
            <w:pPr>
              <w:jc w:val="center"/>
            </w:pPr>
          </w:p>
        </w:tc>
        <w:tc>
          <w:tcPr>
            <w:tcW w:w="2546" w:type="dxa"/>
            <w:tcBorders>
              <w:top w:val="single" w:sz="4" w:space="0" w:color="9CC3E5"/>
              <w:left w:val="single" w:sz="4" w:space="0" w:color="9CC3E5"/>
              <w:bottom w:val="single" w:sz="4" w:space="0" w:color="9CC3E5"/>
              <w:right w:val="nil"/>
            </w:tcBorders>
          </w:tcPr>
          <w:p w14:paraId="66A85C8E" w14:textId="77777777" w:rsidR="009C4191" w:rsidRDefault="009C4191" w:rsidP="009435FE">
            <w:pPr>
              <w:jc w:val="center"/>
              <w:rPr>
                <w:i/>
              </w:rPr>
            </w:pPr>
            <w:r>
              <w:t xml:space="preserve">Reading: “The Historical Background and Nature of the Englishes of Appalachia” in </w:t>
            </w:r>
            <w:r>
              <w:rPr>
                <w:i/>
              </w:rPr>
              <w:t>TA</w:t>
            </w:r>
          </w:p>
        </w:tc>
        <w:tc>
          <w:tcPr>
            <w:tcW w:w="3096" w:type="dxa"/>
            <w:tcBorders>
              <w:top w:val="single" w:sz="4" w:space="0" w:color="9CC3E5"/>
              <w:left w:val="single" w:sz="4" w:space="0" w:color="9CC3E5"/>
              <w:bottom w:val="single" w:sz="4" w:space="0" w:color="9CC3E5"/>
              <w:right w:val="nil"/>
            </w:tcBorders>
          </w:tcPr>
          <w:p w14:paraId="63F39A76" w14:textId="77777777" w:rsidR="009C4191" w:rsidRDefault="009C4191" w:rsidP="009435FE">
            <w:pPr>
              <w:jc w:val="center"/>
            </w:pPr>
            <w:r>
              <w:t xml:space="preserve">Reading: “Think Locally: Language as Community Practice” in </w:t>
            </w:r>
            <w:r>
              <w:rPr>
                <w:i/>
              </w:rPr>
              <w:t>TA</w:t>
            </w:r>
          </w:p>
          <w:p w14:paraId="137989C5" w14:textId="77777777" w:rsidR="009C4191" w:rsidRDefault="009C4191" w:rsidP="009435FE">
            <w:pPr>
              <w:jc w:val="center"/>
            </w:pPr>
            <w:r>
              <w:t>The Talking Appalachian Podcast “Fixin’ to, the A-Prefix and Twelve Days of Christmas, and an Excerpt from Verna Mae Slone’s ‘How We Talked’”</w:t>
            </w:r>
          </w:p>
          <w:p w14:paraId="38A7096F" w14:textId="77777777" w:rsidR="009C4191" w:rsidRDefault="009C4191" w:rsidP="009435FE">
            <w:pPr>
              <w:jc w:val="center"/>
            </w:pPr>
            <w:r>
              <w:t>Timestamp: 7:23-10:04 (listen in class)</w:t>
            </w:r>
          </w:p>
        </w:tc>
        <w:tc>
          <w:tcPr>
            <w:tcW w:w="1413" w:type="dxa"/>
            <w:tcBorders>
              <w:top w:val="single" w:sz="4" w:space="0" w:color="9CC3E5"/>
              <w:left w:val="single" w:sz="4" w:space="0" w:color="9CC3E5"/>
              <w:bottom w:val="single" w:sz="4" w:space="0" w:color="9CC3E5"/>
              <w:right w:val="nil"/>
            </w:tcBorders>
          </w:tcPr>
          <w:p w14:paraId="7B21AA02" w14:textId="77777777" w:rsidR="009C4191" w:rsidRDefault="009C4191" w:rsidP="009435FE">
            <w:pPr>
              <w:jc w:val="center"/>
            </w:pPr>
          </w:p>
        </w:tc>
      </w:tr>
      <w:tr w:rsidR="009C4191" w14:paraId="25D4598D" w14:textId="77777777" w:rsidTr="009435FE">
        <w:trPr>
          <w:trHeight w:val="620"/>
        </w:trPr>
        <w:tc>
          <w:tcPr>
            <w:tcW w:w="1347" w:type="dxa"/>
            <w:tcBorders>
              <w:top w:val="single" w:sz="4" w:space="0" w:color="9CC3E5"/>
              <w:left w:val="single" w:sz="4" w:space="0" w:color="9CC3E5"/>
              <w:bottom w:val="single" w:sz="4" w:space="0" w:color="9CC3E5"/>
              <w:right w:val="nil"/>
            </w:tcBorders>
          </w:tcPr>
          <w:p w14:paraId="444968B6" w14:textId="77777777" w:rsidR="009C4191" w:rsidRDefault="009C4191" w:rsidP="009435FE">
            <w:pPr>
              <w:jc w:val="center"/>
            </w:pPr>
            <w:r>
              <w:t>Dialect as place</w:t>
            </w:r>
          </w:p>
        </w:tc>
        <w:tc>
          <w:tcPr>
            <w:tcW w:w="953" w:type="dxa"/>
            <w:tcBorders>
              <w:top w:val="single" w:sz="4" w:space="0" w:color="9CC3E5"/>
              <w:left w:val="single" w:sz="4" w:space="0" w:color="9CC3E5"/>
              <w:bottom w:val="single" w:sz="4" w:space="0" w:color="9CC3E5"/>
              <w:right w:val="nil"/>
            </w:tcBorders>
          </w:tcPr>
          <w:p w14:paraId="4F42E2A3" w14:textId="77777777" w:rsidR="009C4191" w:rsidRDefault="009C4191" w:rsidP="009435FE">
            <w:pPr>
              <w:jc w:val="center"/>
            </w:pPr>
            <w:r>
              <w:t>Week 5</w:t>
            </w:r>
          </w:p>
          <w:p w14:paraId="53FD5CDB" w14:textId="77777777" w:rsidR="009C4191" w:rsidRDefault="009C4191" w:rsidP="009435FE">
            <w:pPr>
              <w:jc w:val="center"/>
            </w:pPr>
          </w:p>
        </w:tc>
        <w:tc>
          <w:tcPr>
            <w:tcW w:w="2546" w:type="dxa"/>
            <w:tcBorders>
              <w:top w:val="single" w:sz="4" w:space="0" w:color="9CC3E5"/>
              <w:left w:val="single" w:sz="4" w:space="0" w:color="9CC3E5"/>
              <w:bottom w:val="single" w:sz="4" w:space="0" w:color="9CC3E5"/>
              <w:right w:val="nil"/>
            </w:tcBorders>
          </w:tcPr>
          <w:p w14:paraId="39E02F00" w14:textId="77777777" w:rsidR="009C4191" w:rsidRDefault="009C4191" w:rsidP="009435FE">
            <w:pPr>
              <w:jc w:val="center"/>
              <w:rPr>
                <w:i/>
              </w:rPr>
            </w:pPr>
            <w:r>
              <w:t xml:space="preserve">Reading: “The Appalachian Range: The Limits of Language </w:t>
            </w:r>
            <w:r>
              <w:lastRenderedPageBreak/>
              <w:t xml:space="preserve">Variation in West Virginia” in </w:t>
            </w:r>
            <w:r>
              <w:rPr>
                <w:i/>
              </w:rPr>
              <w:t>TA</w:t>
            </w:r>
          </w:p>
          <w:p w14:paraId="6877ECFD" w14:textId="77777777" w:rsidR="009C4191" w:rsidRDefault="009C4191" w:rsidP="009435FE">
            <w:pPr>
              <w:jc w:val="center"/>
              <w:rPr>
                <w:i/>
              </w:rPr>
            </w:pPr>
          </w:p>
          <w:p w14:paraId="5BCB8584" w14:textId="77777777" w:rsidR="009C4191" w:rsidRDefault="009C4191" w:rsidP="009435FE">
            <w:pPr>
              <w:jc w:val="center"/>
              <w:rPr>
                <w:rFonts w:ascii="Roboto" w:eastAsia="Roboto" w:hAnsi="Roboto" w:cs="Roboto"/>
                <w:i/>
                <w:color w:val="444746"/>
                <w:sz w:val="21"/>
                <w:szCs w:val="21"/>
              </w:rPr>
            </w:pPr>
            <w:r>
              <w:rPr>
                <w:rFonts w:ascii="Roboto" w:eastAsia="Roboto" w:hAnsi="Roboto" w:cs="Roboto"/>
                <w:i/>
                <w:color w:val="444746"/>
                <w:sz w:val="21"/>
                <w:szCs w:val="21"/>
              </w:rPr>
              <w:t>The Talking Appalachian Podcast “How Appalachia Got Its Name, Appa-la-cha and Appa-lay-cha, and Why Words Change Over Time”</w:t>
            </w:r>
          </w:p>
          <w:p w14:paraId="29CE1077" w14:textId="77777777" w:rsidR="009C4191" w:rsidRDefault="009C4191" w:rsidP="009435FE">
            <w:pPr>
              <w:jc w:val="center"/>
              <w:rPr>
                <w:i/>
              </w:rPr>
            </w:pPr>
            <w:r>
              <w:rPr>
                <w:rFonts w:ascii="Roboto" w:eastAsia="Roboto" w:hAnsi="Roboto" w:cs="Roboto"/>
                <w:i/>
                <w:color w:val="444746"/>
                <w:sz w:val="21"/>
                <w:szCs w:val="21"/>
              </w:rPr>
              <w:t>§ Timestamp: 0:00-5:28)</w:t>
            </w:r>
            <w:r>
              <w:rPr>
                <w:i/>
              </w:rPr>
              <w:t xml:space="preserve"> section where they talk about the different pronunciations of Appalachia</w:t>
            </w:r>
          </w:p>
        </w:tc>
        <w:tc>
          <w:tcPr>
            <w:tcW w:w="3096" w:type="dxa"/>
            <w:tcBorders>
              <w:top w:val="single" w:sz="4" w:space="0" w:color="9CC3E5"/>
              <w:left w:val="single" w:sz="4" w:space="0" w:color="9CC3E5"/>
              <w:bottom w:val="single" w:sz="4" w:space="0" w:color="9CC3E5"/>
              <w:right w:val="nil"/>
            </w:tcBorders>
          </w:tcPr>
          <w:p w14:paraId="615A7434" w14:textId="77777777" w:rsidR="009C4191" w:rsidRDefault="009C4191" w:rsidP="009435FE">
            <w:pPr>
              <w:jc w:val="center"/>
            </w:pPr>
            <w:r>
              <w:lastRenderedPageBreak/>
              <w:t xml:space="preserve">Guest speaker </w:t>
            </w:r>
          </w:p>
          <w:p w14:paraId="6628D9F6" w14:textId="77777777" w:rsidR="009C4191" w:rsidRDefault="009C4191" w:rsidP="009435FE">
            <w:pPr>
              <w:jc w:val="center"/>
            </w:pPr>
            <w:r>
              <w:t xml:space="preserve">He may talk about old-time music, blacksmithing, making moonshine, and/or </w:t>
            </w:r>
            <w:r>
              <w:lastRenderedPageBreak/>
              <w:t>horseshoeing. He’s done all of these, so it’s sure to be interesting!</w:t>
            </w:r>
          </w:p>
        </w:tc>
        <w:tc>
          <w:tcPr>
            <w:tcW w:w="1413" w:type="dxa"/>
            <w:tcBorders>
              <w:top w:val="single" w:sz="4" w:space="0" w:color="9CC3E5"/>
              <w:left w:val="single" w:sz="4" w:space="0" w:color="9CC3E5"/>
              <w:bottom w:val="single" w:sz="4" w:space="0" w:color="9CC3E5"/>
              <w:right w:val="nil"/>
            </w:tcBorders>
          </w:tcPr>
          <w:p w14:paraId="483EA1DC" w14:textId="77777777" w:rsidR="009C4191" w:rsidRDefault="009C4191" w:rsidP="009435FE">
            <w:pPr>
              <w:jc w:val="center"/>
            </w:pPr>
          </w:p>
        </w:tc>
      </w:tr>
      <w:tr w:rsidR="009C4191" w14:paraId="22691F77" w14:textId="77777777" w:rsidTr="009435FE">
        <w:trPr>
          <w:trHeight w:val="710"/>
        </w:trPr>
        <w:tc>
          <w:tcPr>
            <w:tcW w:w="1347" w:type="dxa"/>
            <w:tcBorders>
              <w:top w:val="single" w:sz="4" w:space="0" w:color="9CC3E5"/>
              <w:left w:val="single" w:sz="4" w:space="0" w:color="9CC3E5"/>
              <w:bottom w:val="single" w:sz="4" w:space="0" w:color="9CC3E5"/>
              <w:right w:val="nil"/>
            </w:tcBorders>
          </w:tcPr>
          <w:p w14:paraId="5E7C4DE3" w14:textId="77777777" w:rsidR="009C4191" w:rsidRDefault="009C4191" w:rsidP="009435FE">
            <w:pPr>
              <w:jc w:val="center"/>
            </w:pPr>
            <w:r>
              <w:t>Dialect in Literature</w:t>
            </w:r>
          </w:p>
        </w:tc>
        <w:tc>
          <w:tcPr>
            <w:tcW w:w="953" w:type="dxa"/>
            <w:tcBorders>
              <w:top w:val="single" w:sz="4" w:space="0" w:color="9CC3E5"/>
              <w:left w:val="single" w:sz="4" w:space="0" w:color="9CC3E5"/>
              <w:bottom w:val="single" w:sz="4" w:space="0" w:color="9CC3E5"/>
              <w:right w:val="nil"/>
            </w:tcBorders>
          </w:tcPr>
          <w:p w14:paraId="61C4EB3C" w14:textId="77777777" w:rsidR="009C4191" w:rsidRDefault="009C4191" w:rsidP="009435FE">
            <w:pPr>
              <w:jc w:val="center"/>
            </w:pPr>
            <w:r>
              <w:t>Week 6</w:t>
            </w:r>
          </w:p>
          <w:p w14:paraId="5A813A9B" w14:textId="77777777" w:rsidR="009C4191" w:rsidRDefault="009C4191" w:rsidP="009435FE">
            <w:pPr>
              <w:jc w:val="center"/>
            </w:pPr>
          </w:p>
        </w:tc>
        <w:tc>
          <w:tcPr>
            <w:tcW w:w="2546" w:type="dxa"/>
            <w:tcBorders>
              <w:top w:val="single" w:sz="4" w:space="0" w:color="9CC3E5"/>
              <w:left w:val="single" w:sz="4" w:space="0" w:color="9CC3E5"/>
              <w:bottom w:val="single" w:sz="4" w:space="0" w:color="9CC3E5"/>
              <w:right w:val="nil"/>
            </w:tcBorders>
          </w:tcPr>
          <w:p w14:paraId="2AB23609" w14:textId="77777777" w:rsidR="009C4191" w:rsidRDefault="009C4191" w:rsidP="009435FE">
            <w:pPr>
              <w:spacing w:after="160" w:line="259" w:lineRule="auto"/>
            </w:pPr>
            <w:r>
              <w:t>Reading: “The Treatment of Dialect in Appalachian Literature” in TA</w:t>
            </w:r>
          </w:p>
          <w:p w14:paraId="11CFB610" w14:textId="77777777" w:rsidR="009C4191" w:rsidRDefault="009C4191" w:rsidP="009435FE">
            <w:pPr>
              <w:spacing w:after="160" w:line="259" w:lineRule="auto"/>
            </w:pPr>
            <w:r>
              <w:t>The Talking Appalachian Podcast “Kentucky Author Silas House Part 1” (gives good background to the complexity of making art about Appalachia and his short story)</w:t>
            </w:r>
          </w:p>
          <w:p w14:paraId="68883F87" w14:textId="77777777" w:rsidR="009C4191" w:rsidRDefault="009C4191" w:rsidP="009435FE">
            <w:pPr>
              <w:spacing w:after="160" w:line="259" w:lineRule="auto"/>
            </w:pPr>
            <w:r>
              <w:t>§ Timestamp: 5:05-9:27</w:t>
            </w:r>
          </w:p>
          <w:p w14:paraId="4DFA1554" w14:textId="77777777" w:rsidR="009C4191" w:rsidRDefault="009C4191" w:rsidP="009435FE">
            <w:pPr>
              <w:spacing w:after="160" w:line="259" w:lineRule="auto"/>
            </w:pPr>
            <w:r>
              <w:t>The Talking Appalachian Podcast “Kentucky Author Silas House Part 2” (talks more about the dialect and his experience with dialect prejudice as an accoladed author)</w:t>
            </w:r>
          </w:p>
          <w:p w14:paraId="0E1117F4" w14:textId="77777777" w:rsidR="009C4191" w:rsidRDefault="009C4191" w:rsidP="009435FE">
            <w:pPr>
              <w:spacing w:after="160" w:line="259" w:lineRule="auto"/>
            </w:pPr>
            <w:r>
              <w:t>§ Timestamp: 0:00-5:31</w:t>
            </w:r>
          </w:p>
        </w:tc>
        <w:tc>
          <w:tcPr>
            <w:tcW w:w="3096" w:type="dxa"/>
            <w:tcBorders>
              <w:top w:val="single" w:sz="4" w:space="0" w:color="9CC3E5"/>
              <w:left w:val="single" w:sz="4" w:space="0" w:color="9CC3E5"/>
              <w:bottom w:val="single" w:sz="4" w:space="0" w:color="9CC3E5"/>
              <w:right w:val="nil"/>
            </w:tcBorders>
          </w:tcPr>
          <w:p w14:paraId="40D0965A" w14:textId="77777777" w:rsidR="009C4191" w:rsidRDefault="009C4191" w:rsidP="009435FE">
            <w:pPr>
              <w:jc w:val="center"/>
            </w:pPr>
            <w:r>
              <w:t>Reading: “In My Own Country” in TA</w:t>
            </w:r>
          </w:p>
          <w:p w14:paraId="1D24C2B4" w14:textId="77777777" w:rsidR="009C4191" w:rsidRDefault="009C4191" w:rsidP="009435FE">
            <w:pPr>
              <w:jc w:val="center"/>
            </w:pPr>
            <w:r>
              <w:t>Discussion of feature compilation</w:t>
            </w:r>
          </w:p>
        </w:tc>
        <w:tc>
          <w:tcPr>
            <w:tcW w:w="1413" w:type="dxa"/>
            <w:tcBorders>
              <w:top w:val="single" w:sz="4" w:space="0" w:color="9CC3E5"/>
              <w:left w:val="single" w:sz="4" w:space="0" w:color="9CC3E5"/>
              <w:bottom w:val="single" w:sz="4" w:space="0" w:color="9CC3E5"/>
              <w:right w:val="nil"/>
            </w:tcBorders>
          </w:tcPr>
          <w:p w14:paraId="264E3C39" w14:textId="77777777" w:rsidR="009C4191" w:rsidRDefault="009C4191" w:rsidP="009435FE">
            <w:pPr>
              <w:jc w:val="center"/>
            </w:pPr>
          </w:p>
        </w:tc>
      </w:tr>
      <w:tr w:rsidR="009C4191" w14:paraId="7517C290" w14:textId="77777777" w:rsidTr="009435FE">
        <w:trPr>
          <w:trHeight w:val="620"/>
        </w:trPr>
        <w:tc>
          <w:tcPr>
            <w:tcW w:w="1347" w:type="dxa"/>
            <w:tcBorders>
              <w:top w:val="single" w:sz="4" w:space="0" w:color="9CC3E5"/>
              <w:left w:val="single" w:sz="4" w:space="0" w:color="9CC3E5"/>
              <w:bottom w:val="single" w:sz="4" w:space="0" w:color="9CC3E5"/>
              <w:right w:val="nil"/>
            </w:tcBorders>
          </w:tcPr>
          <w:p w14:paraId="35E8DA05" w14:textId="77777777" w:rsidR="009C4191" w:rsidRDefault="009C4191" w:rsidP="009435FE">
            <w:pPr>
              <w:jc w:val="center"/>
            </w:pPr>
            <w:r>
              <w:lastRenderedPageBreak/>
              <w:t>Dialect in Literature</w:t>
            </w:r>
          </w:p>
        </w:tc>
        <w:tc>
          <w:tcPr>
            <w:tcW w:w="953" w:type="dxa"/>
            <w:tcBorders>
              <w:top w:val="single" w:sz="4" w:space="0" w:color="9CC3E5"/>
              <w:left w:val="single" w:sz="4" w:space="0" w:color="9CC3E5"/>
              <w:bottom w:val="single" w:sz="4" w:space="0" w:color="9CC3E5"/>
              <w:right w:val="nil"/>
            </w:tcBorders>
            <w:shd w:val="clear" w:color="auto" w:fill="D9E2F3"/>
          </w:tcPr>
          <w:p w14:paraId="4100B7BA" w14:textId="77777777" w:rsidR="009C4191" w:rsidRDefault="009C4191" w:rsidP="009435FE">
            <w:pPr>
              <w:jc w:val="center"/>
            </w:pPr>
            <w:r>
              <w:t>Week 7</w:t>
            </w:r>
          </w:p>
          <w:p w14:paraId="5395201A" w14:textId="77777777" w:rsidR="009C4191" w:rsidRDefault="009C4191" w:rsidP="009435FE">
            <w:pPr>
              <w:jc w:val="center"/>
            </w:pPr>
          </w:p>
        </w:tc>
        <w:tc>
          <w:tcPr>
            <w:tcW w:w="2546" w:type="dxa"/>
            <w:tcBorders>
              <w:top w:val="single" w:sz="4" w:space="0" w:color="9CC3E5"/>
              <w:left w:val="single" w:sz="4" w:space="0" w:color="9CC3E5"/>
              <w:bottom w:val="single" w:sz="4" w:space="0" w:color="9CC3E5"/>
              <w:right w:val="nil"/>
            </w:tcBorders>
            <w:shd w:val="clear" w:color="auto" w:fill="D9E2F3"/>
          </w:tcPr>
          <w:p w14:paraId="1AFD74DE" w14:textId="77777777" w:rsidR="009C4191" w:rsidRDefault="009C4191" w:rsidP="009435FE">
            <w:pPr>
              <w:jc w:val="center"/>
            </w:pPr>
            <w:r>
              <w:t>Annotated Bib working day</w:t>
            </w:r>
          </w:p>
          <w:p w14:paraId="08791FF3" w14:textId="77777777" w:rsidR="009C4191" w:rsidRDefault="009C4191" w:rsidP="009435FE"/>
        </w:tc>
        <w:tc>
          <w:tcPr>
            <w:tcW w:w="3096" w:type="dxa"/>
            <w:tcBorders>
              <w:top w:val="single" w:sz="4" w:space="0" w:color="9CC3E5"/>
              <w:left w:val="single" w:sz="4" w:space="0" w:color="9CC3E5"/>
              <w:bottom w:val="single" w:sz="4" w:space="0" w:color="9CC3E5"/>
              <w:right w:val="nil"/>
            </w:tcBorders>
          </w:tcPr>
          <w:p w14:paraId="29CB62B4" w14:textId="77777777" w:rsidR="009C4191" w:rsidRDefault="009C4191" w:rsidP="009435FE">
            <w:pPr>
              <w:jc w:val="center"/>
            </w:pPr>
            <w:r>
              <w:t xml:space="preserve">Reading: excerpt from  Preface to </w:t>
            </w:r>
            <w:r>
              <w:rPr>
                <w:i/>
              </w:rPr>
              <w:t xml:space="preserve">Sut Lovingood: Yarns Spun by a "Nat'ral Born Durn'd Fool." </w:t>
            </w:r>
            <w:r>
              <w:t>(online)</w:t>
            </w:r>
          </w:p>
        </w:tc>
        <w:tc>
          <w:tcPr>
            <w:tcW w:w="1413" w:type="dxa"/>
            <w:tcBorders>
              <w:top w:val="single" w:sz="4" w:space="0" w:color="9CC3E5"/>
              <w:left w:val="single" w:sz="4" w:space="0" w:color="9CC3E5"/>
              <w:bottom w:val="single" w:sz="4" w:space="0" w:color="9CC3E5"/>
              <w:right w:val="nil"/>
            </w:tcBorders>
          </w:tcPr>
          <w:p w14:paraId="7A965A6B" w14:textId="77777777" w:rsidR="009C4191" w:rsidRDefault="009C4191" w:rsidP="009435FE">
            <w:pPr>
              <w:jc w:val="center"/>
            </w:pPr>
          </w:p>
        </w:tc>
      </w:tr>
      <w:tr w:rsidR="009C4191" w14:paraId="5FFE67C3" w14:textId="77777777" w:rsidTr="009435FE">
        <w:trPr>
          <w:trHeight w:val="710"/>
        </w:trPr>
        <w:tc>
          <w:tcPr>
            <w:tcW w:w="1347" w:type="dxa"/>
            <w:tcBorders>
              <w:top w:val="single" w:sz="4" w:space="0" w:color="9CC3E5"/>
              <w:left w:val="single" w:sz="4" w:space="0" w:color="9CC3E5"/>
              <w:bottom w:val="single" w:sz="4" w:space="0" w:color="9CC3E5"/>
              <w:right w:val="nil"/>
            </w:tcBorders>
          </w:tcPr>
          <w:p w14:paraId="2B900CB8" w14:textId="77777777" w:rsidR="009C4191" w:rsidRDefault="009C4191" w:rsidP="009435FE">
            <w:pPr>
              <w:jc w:val="center"/>
            </w:pPr>
            <w:r>
              <w:t>Dialect and group membership</w:t>
            </w:r>
          </w:p>
        </w:tc>
        <w:tc>
          <w:tcPr>
            <w:tcW w:w="953" w:type="dxa"/>
            <w:tcBorders>
              <w:top w:val="single" w:sz="4" w:space="0" w:color="9CC3E5"/>
              <w:left w:val="single" w:sz="4" w:space="0" w:color="9CC3E5"/>
              <w:bottom w:val="single" w:sz="4" w:space="0" w:color="9CC3E5"/>
              <w:right w:val="nil"/>
            </w:tcBorders>
          </w:tcPr>
          <w:p w14:paraId="5044B2CE" w14:textId="77777777" w:rsidR="009C4191" w:rsidRDefault="009C4191" w:rsidP="009435FE">
            <w:pPr>
              <w:jc w:val="center"/>
            </w:pPr>
            <w:r>
              <w:t>Week 8</w:t>
            </w:r>
          </w:p>
          <w:p w14:paraId="768C5902" w14:textId="77777777" w:rsidR="009C4191" w:rsidRDefault="009C4191" w:rsidP="009435FE">
            <w:pPr>
              <w:jc w:val="center"/>
            </w:pPr>
          </w:p>
        </w:tc>
        <w:tc>
          <w:tcPr>
            <w:tcW w:w="2546" w:type="dxa"/>
            <w:tcBorders>
              <w:top w:val="single" w:sz="4" w:space="0" w:color="9CC3E5"/>
              <w:left w:val="single" w:sz="4" w:space="0" w:color="9CC3E5"/>
              <w:bottom w:val="single" w:sz="4" w:space="0" w:color="9CC3E5"/>
              <w:right w:val="nil"/>
            </w:tcBorders>
          </w:tcPr>
          <w:p w14:paraId="013F8935" w14:textId="77777777" w:rsidR="009C4191" w:rsidRDefault="009C4191" w:rsidP="009435FE">
            <w:pPr>
              <w:jc w:val="center"/>
            </w:pPr>
            <w:r>
              <w:t>Talking Appalachian podcast: Crystal Wilkinson (listen in Perusall before class)</w:t>
            </w:r>
          </w:p>
        </w:tc>
        <w:tc>
          <w:tcPr>
            <w:tcW w:w="3096" w:type="dxa"/>
            <w:tcBorders>
              <w:top w:val="single" w:sz="4" w:space="0" w:color="9CC3E5"/>
              <w:left w:val="single" w:sz="4" w:space="0" w:color="9CC3E5"/>
              <w:bottom w:val="single" w:sz="4" w:space="0" w:color="9CC3E5"/>
              <w:right w:val="nil"/>
            </w:tcBorders>
          </w:tcPr>
          <w:p w14:paraId="7D7F63E2" w14:textId="77777777" w:rsidR="009C4191" w:rsidRDefault="009C4191" w:rsidP="009435FE">
            <w:pPr>
              <w:jc w:val="center"/>
              <w:rPr>
                <w:i/>
              </w:rPr>
            </w:pPr>
            <w:r>
              <w:t>Reading: Selections from the Affrilachian poets (online)</w:t>
            </w:r>
          </w:p>
        </w:tc>
        <w:tc>
          <w:tcPr>
            <w:tcW w:w="1413" w:type="dxa"/>
            <w:tcBorders>
              <w:top w:val="single" w:sz="4" w:space="0" w:color="9CC3E5"/>
              <w:left w:val="single" w:sz="4" w:space="0" w:color="9CC3E5"/>
              <w:bottom w:val="single" w:sz="4" w:space="0" w:color="9CC3E5"/>
              <w:right w:val="nil"/>
            </w:tcBorders>
          </w:tcPr>
          <w:p w14:paraId="1B27C6B2" w14:textId="77777777" w:rsidR="009C4191" w:rsidRDefault="009C4191" w:rsidP="009435FE">
            <w:pPr>
              <w:jc w:val="center"/>
            </w:pPr>
            <w:r>
              <w:rPr>
                <w:highlight w:val="yellow"/>
              </w:rPr>
              <w:t>Exam 2: place and literature</w:t>
            </w:r>
          </w:p>
        </w:tc>
      </w:tr>
      <w:tr w:rsidR="009C4191" w14:paraId="50DAB622" w14:textId="77777777" w:rsidTr="009435FE">
        <w:trPr>
          <w:trHeight w:val="620"/>
        </w:trPr>
        <w:tc>
          <w:tcPr>
            <w:tcW w:w="1347" w:type="dxa"/>
            <w:tcBorders>
              <w:top w:val="single" w:sz="4" w:space="0" w:color="9CC3E5"/>
              <w:left w:val="single" w:sz="4" w:space="0" w:color="9CC3E5"/>
              <w:bottom w:val="single" w:sz="4" w:space="0" w:color="9CC3E5"/>
              <w:right w:val="nil"/>
            </w:tcBorders>
          </w:tcPr>
          <w:p w14:paraId="3DDFA085" w14:textId="77777777" w:rsidR="009C4191" w:rsidRDefault="009C4191" w:rsidP="009435FE">
            <w:pPr>
              <w:jc w:val="center"/>
            </w:pPr>
            <w:r>
              <w:t>Dialect and group membership</w:t>
            </w:r>
          </w:p>
        </w:tc>
        <w:tc>
          <w:tcPr>
            <w:tcW w:w="953" w:type="dxa"/>
            <w:tcBorders>
              <w:top w:val="single" w:sz="4" w:space="0" w:color="9CC3E5"/>
              <w:left w:val="single" w:sz="4" w:space="0" w:color="9CC3E5"/>
              <w:bottom w:val="single" w:sz="4" w:space="0" w:color="9CC3E5"/>
              <w:right w:val="nil"/>
            </w:tcBorders>
          </w:tcPr>
          <w:p w14:paraId="471DF1BF" w14:textId="77777777" w:rsidR="009C4191" w:rsidRDefault="009C4191" w:rsidP="009435FE">
            <w:pPr>
              <w:jc w:val="center"/>
            </w:pPr>
            <w:r>
              <w:t>Week 9</w:t>
            </w:r>
          </w:p>
          <w:p w14:paraId="62D007A6" w14:textId="77777777" w:rsidR="009C4191" w:rsidRDefault="009C4191" w:rsidP="009435FE">
            <w:pPr>
              <w:jc w:val="center"/>
            </w:pPr>
          </w:p>
        </w:tc>
        <w:tc>
          <w:tcPr>
            <w:tcW w:w="2546" w:type="dxa"/>
            <w:tcBorders>
              <w:top w:val="single" w:sz="4" w:space="0" w:color="9CC3E5"/>
              <w:left w:val="single" w:sz="4" w:space="0" w:color="9CC3E5"/>
              <w:bottom w:val="single" w:sz="4" w:space="0" w:color="9CC3E5"/>
              <w:right w:val="nil"/>
            </w:tcBorders>
          </w:tcPr>
          <w:p w14:paraId="61C24E49" w14:textId="77777777" w:rsidR="009C4191" w:rsidRDefault="009C4191" w:rsidP="009435FE">
            <w:pPr>
              <w:jc w:val="center"/>
            </w:pPr>
            <w:r>
              <w:t xml:space="preserve">“African American Speech in Southern Appalachia” in </w:t>
            </w:r>
            <w:r>
              <w:rPr>
                <w:i/>
              </w:rPr>
              <w:t>TA</w:t>
            </w:r>
          </w:p>
        </w:tc>
        <w:tc>
          <w:tcPr>
            <w:tcW w:w="3096" w:type="dxa"/>
            <w:tcBorders>
              <w:top w:val="single" w:sz="4" w:space="0" w:color="9CC3E5"/>
              <w:left w:val="single" w:sz="4" w:space="0" w:color="9CC3E5"/>
              <w:bottom w:val="single" w:sz="4" w:space="0" w:color="9CC3E5"/>
              <w:right w:val="nil"/>
            </w:tcBorders>
          </w:tcPr>
          <w:p w14:paraId="76421E55" w14:textId="77777777" w:rsidR="009C4191" w:rsidRDefault="009C4191" w:rsidP="009435FE">
            <w:pPr>
              <w:jc w:val="center"/>
            </w:pPr>
            <w:r>
              <w:t xml:space="preserve">Reading: “Holler” in </w:t>
            </w:r>
            <w:r>
              <w:rPr>
                <w:i/>
              </w:rPr>
              <w:t xml:space="preserve">TA </w:t>
            </w:r>
            <w:r>
              <w:t>(warning for domestic violence, lynching; alternate available). Online discussion rather than in-person class; Crisp and Silvers will be at the Appalachian Studies Association conference</w:t>
            </w:r>
          </w:p>
        </w:tc>
        <w:tc>
          <w:tcPr>
            <w:tcW w:w="1413" w:type="dxa"/>
            <w:tcBorders>
              <w:top w:val="single" w:sz="4" w:space="0" w:color="9CC3E5"/>
              <w:left w:val="single" w:sz="4" w:space="0" w:color="9CC3E5"/>
              <w:bottom w:val="single" w:sz="4" w:space="0" w:color="9CC3E5"/>
              <w:right w:val="nil"/>
            </w:tcBorders>
          </w:tcPr>
          <w:p w14:paraId="61929E95" w14:textId="77777777" w:rsidR="009C4191" w:rsidRDefault="009C4191" w:rsidP="009435FE">
            <w:pPr>
              <w:jc w:val="center"/>
            </w:pPr>
            <w:r>
              <w:rPr>
                <w:highlight w:val="yellow"/>
              </w:rPr>
              <w:t>Annotated bibliography due</w:t>
            </w:r>
          </w:p>
        </w:tc>
      </w:tr>
      <w:tr w:rsidR="009C4191" w14:paraId="5E14B50D" w14:textId="77777777" w:rsidTr="009435FE">
        <w:trPr>
          <w:trHeight w:val="404"/>
        </w:trPr>
        <w:tc>
          <w:tcPr>
            <w:tcW w:w="1347" w:type="dxa"/>
            <w:tcBorders>
              <w:top w:val="single" w:sz="4" w:space="0" w:color="9CC3E5"/>
              <w:left w:val="single" w:sz="4" w:space="0" w:color="9CC3E5"/>
              <w:bottom w:val="single" w:sz="4" w:space="0" w:color="9CC3E5"/>
              <w:right w:val="nil"/>
            </w:tcBorders>
            <w:shd w:val="clear" w:color="auto" w:fill="000000"/>
          </w:tcPr>
          <w:p w14:paraId="718A27CA" w14:textId="77777777" w:rsidR="009C4191" w:rsidRDefault="009C4191" w:rsidP="009435FE">
            <w:pPr>
              <w:jc w:val="center"/>
              <w:rPr>
                <w:color w:val="FFFFFF"/>
              </w:rPr>
            </w:pPr>
            <w:r>
              <w:rPr>
                <w:color w:val="FFFFFF"/>
              </w:rPr>
              <w:t xml:space="preserve">Spring Break! </w:t>
            </w:r>
          </w:p>
          <w:p w14:paraId="5C2570BC" w14:textId="77777777" w:rsidR="009C4191" w:rsidRDefault="009C4191" w:rsidP="009435FE">
            <w:pPr>
              <w:jc w:val="center"/>
            </w:pPr>
          </w:p>
        </w:tc>
        <w:tc>
          <w:tcPr>
            <w:tcW w:w="953" w:type="dxa"/>
            <w:tcBorders>
              <w:top w:val="single" w:sz="4" w:space="0" w:color="9CC3E5"/>
              <w:left w:val="single" w:sz="4" w:space="0" w:color="9CC3E5"/>
              <w:bottom w:val="single" w:sz="4" w:space="0" w:color="9CC3E5"/>
              <w:right w:val="nil"/>
            </w:tcBorders>
          </w:tcPr>
          <w:p w14:paraId="2362BBFB" w14:textId="77777777" w:rsidR="009C4191" w:rsidRDefault="009C4191" w:rsidP="009435FE">
            <w:pPr>
              <w:jc w:val="center"/>
            </w:pPr>
          </w:p>
        </w:tc>
        <w:tc>
          <w:tcPr>
            <w:tcW w:w="2546" w:type="dxa"/>
            <w:tcBorders>
              <w:top w:val="single" w:sz="4" w:space="0" w:color="9CC3E5"/>
              <w:left w:val="single" w:sz="4" w:space="0" w:color="9CC3E5"/>
              <w:bottom w:val="single" w:sz="4" w:space="0" w:color="9CC3E5"/>
              <w:right w:val="nil"/>
            </w:tcBorders>
          </w:tcPr>
          <w:p w14:paraId="1DD2644D" w14:textId="77777777" w:rsidR="009C4191" w:rsidRDefault="009C4191" w:rsidP="009435FE">
            <w:pPr>
              <w:jc w:val="center"/>
            </w:pPr>
            <w:r>
              <w:t xml:space="preserve">Beach? Sleeping in? Whatever works. </w:t>
            </w:r>
            <w:r>
              <w:rPr>
                <w:rFonts w:ascii="Quattrocento Sans" w:eastAsia="Quattrocento Sans" w:hAnsi="Quattrocento Sans" w:cs="Quattrocento Sans"/>
              </w:rPr>
              <w:t>😊</w:t>
            </w:r>
          </w:p>
        </w:tc>
        <w:tc>
          <w:tcPr>
            <w:tcW w:w="3096" w:type="dxa"/>
            <w:tcBorders>
              <w:top w:val="single" w:sz="4" w:space="0" w:color="9CC3E5"/>
              <w:left w:val="single" w:sz="4" w:space="0" w:color="9CC3E5"/>
              <w:bottom w:val="single" w:sz="4" w:space="0" w:color="9CC3E5"/>
              <w:right w:val="nil"/>
            </w:tcBorders>
          </w:tcPr>
          <w:p w14:paraId="2B5EA8D4" w14:textId="77777777" w:rsidR="009C4191" w:rsidRDefault="009C4191" w:rsidP="009435FE">
            <w:pPr>
              <w:jc w:val="center"/>
            </w:pPr>
          </w:p>
        </w:tc>
        <w:tc>
          <w:tcPr>
            <w:tcW w:w="1413" w:type="dxa"/>
            <w:tcBorders>
              <w:top w:val="single" w:sz="4" w:space="0" w:color="9CC3E5"/>
              <w:left w:val="single" w:sz="4" w:space="0" w:color="9CC3E5"/>
              <w:bottom w:val="single" w:sz="4" w:space="0" w:color="9CC3E5"/>
              <w:right w:val="nil"/>
            </w:tcBorders>
          </w:tcPr>
          <w:p w14:paraId="697F9219" w14:textId="77777777" w:rsidR="009C4191" w:rsidRDefault="009C4191" w:rsidP="009435FE">
            <w:pPr>
              <w:jc w:val="center"/>
            </w:pPr>
          </w:p>
        </w:tc>
      </w:tr>
      <w:tr w:rsidR="009C4191" w14:paraId="01D94CF7" w14:textId="77777777" w:rsidTr="009435FE">
        <w:trPr>
          <w:trHeight w:val="710"/>
        </w:trPr>
        <w:tc>
          <w:tcPr>
            <w:tcW w:w="1347" w:type="dxa"/>
            <w:tcBorders>
              <w:top w:val="single" w:sz="4" w:space="0" w:color="9CC3E5"/>
              <w:left w:val="single" w:sz="4" w:space="0" w:color="9CC3E5"/>
              <w:bottom w:val="single" w:sz="4" w:space="0" w:color="9CC3E5"/>
              <w:right w:val="nil"/>
            </w:tcBorders>
          </w:tcPr>
          <w:p w14:paraId="5B72AA1C" w14:textId="77777777" w:rsidR="009C4191" w:rsidRDefault="009C4191" w:rsidP="009435FE">
            <w:pPr>
              <w:jc w:val="center"/>
            </w:pPr>
            <w:r>
              <w:t>Dialect and group membership</w:t>
            </w:r>
          </w:p>
        </w:tc>
        <w:tc>
          <w:tcPr>
            <w:tcW w:w="953" w:type="dxa"/>
            <w:tcBorders>
              <w:top w:val="single" w:sz="4" w:space="0" w:color="9CC3E5"/>
              <w:left w:val="single" w:sz="4" w:space="0" w:color="9CC3E5"/>
              <w:bottom w:val="single" w:sz="4" w:space="0" w:color="9CC3E5"/>
              <w:right w:val="nil"/>
            </w:tcBorders>
          </w:tcPr>
          <w:p w14:paraId="58F4CDB6" w14:textId="77777777" w:rsidR="009C4191" w:rsidRDefault="009C4191" w:rsidP="009435FE">
            <w:pPr>
              <w:jc w:val="center"/>
            </w:pPr>
            <w:r>
              <w:t>Week 10</w:t>
            </w:r>
          </w:p>
          <w:p w14:paraId="42849B47" w14:textId="77777777" w:rsidR="009C4191" w:rsidRDefault="009C4191" w:rsidP="009435FE">
            <w:pPr>
              <w:jc w:val="center"/>
            </w:pPr>
          </w:p>
        </w:tc>
        <w:tc>
          <w:tcPr>
            <w:tcW w:w="2546" w:type="dxa"/>
            <w:tcBorders>
              <w:top w:val="single" w:sz="4" w:space="0" w:color="9CC3E5"/>
              <w:left w:val="single" w:sz="4" w:space="0" w:color="9CC3E5"/>
              <w:bottom w:val="single" w:sz="4" w:space="0" w:color="9CC3E5"/>
              <w:right w:val="nil"/>
            </w:tcBorders>
          </w:tcPr>
          <w:p w14:paraId="7445DCAA" w14:textId="77777777" w:rsidR="009C4191" w:rsidRDefault="009C4191" w:rsidP="009435FE">
            <w:pPr>
              <w:spacing w:after="160" w:line="259" w:lineRule="auto"/>
            </w:pPr>
            <w:r>
              <w:t xml:space="preserve">Reading: “Language, Gender and Sexuality in Appalachia” by Christine Mallinson and J. Inscoe, from </w:t>
            </w:r>
            <w:r>
              <w:rPr>
                <w:i/>
              </w:rPr>
              <w:t xml:space="preserve">Appalachian Englishes in the Twenty-First Century </w:t>
            </w:r>
            <w:r>
              <w:t>(GeorgiaView) Read pp 1-6 and 16-18</w:t>
            </w:r>
          </w:p>
        </w:tc>
        <w:tc>
          <w:tcPr>
            <w:tcW w:w="3096" w:type="dxa"/>
            <w:tcBorders>
              <w:top w:val="single" w:sz="4" w:space="0" w:color="9CC3E5"/>
              <w:left w:val="single" w:sz="4" w:space="0" w:color="9CC3E5"/>
              <w:bottom w:val="single" w:sz="4" w:space="0" w:color="9CC3E5"/>
              <w:right w:val="nil"/>
            </w:tcBorders>
          </w:tcPr>
          <w:p w14:paraId="372F58D9" w14:textId="77777777" w:rsidR="009C4191" w:rsidRDefault="009C4191" w:rsidP="009435FE">
            <w:pPr>
              <w:spacing w:after="160" w:line="259" w:lineRule="auto"/>
            </w:pPr>
            <w:r>
              <w:t>Are there “male” or “female” varieties? LGBTQ+ varieties? (research needed)</w:t>
            </w:r>
          </w:p>
          <w:p w14:paraId="2E7056AC" w14:textId="77777777" w:rsidR="009C4191" w:rsidRDefault="009C4191" w:rsidP="009435FE">
            <w:pPr>
              <w:spacing w:after="160" w:line="259" w:lineRule="auto"/>
            </w:pPr>
            <w:r>
              <w:t xml:space="preserve">"Sexuality and Regional Dialects in Southern New Hampshire" </w:t>
            </w:r>
          </w:p>
          <w:p w14:paraId="26B9D628" w14:textId="77777777" w:rsidR="009C4191" w:rsidRDefault="009C4191" w:rsidP="009435FE">
            <w:pPr>
              <w:spacing w:after="160" w:line="259" w:lineRule="auto"/>
            </w:pPr>
            <w:r>
              <w:t>Student researcher talk?</w:t>
            </w:r>
          </w:p>
        </w:tc>
        <w:tc>
          <w:tcPr>
            <w:tcW w:w="1413" w:type="dxa"/>
            <w:tcBorders>
              <w:top w:val="single" w:sz="4" w:space="0" w:color="9CC3E5"/>
              <w:left w:val="single" w:sz="4" w:space="0" w:color="9CC3E5"/>
              <w:bottom w:val="single" w:sz="4" w:space="0" w:color="9CC3E5"/>
              <w:right w:val="nil"/>
            </w:tcBorders>
          </w:tcPr>
          <w:p w14:paraId="425995EC" w14:textId="77777777" w:rsidR="009C4191" w:rsidRDefault="009C4191" w:rsidP="009435FE">
            <w:pPr>
              <w:jc w:val="center"/>
            </w:pPr>
            <w:r>
              <w:rPr>
                <w:highlight w:val="yellow"/>
              </w:rPr>
              <w:t>Sign up for format of researched analysis</w:t>
            </w:r>
          </w:p>
        </w:tc>
      </w:tr>
      <w:tr w:rsidR="009C4191" w14:paraId="66AE303F" w14:textId="77777777" w:rsidTr="009435FE">
        <w:trPr>
          <w:trHeight w:val="620"/>
        </w:trPr>
        <w:tc>
          <w:tcPr>
            <w:tcW w:w="1347" w:type="dxa"/>
            <w:tcBorders>
              <w:top w:val="single" w:sz="4" w:space="0" w:color="9CC3E5"/>
              <w:left w:val="single" w:sz="4" w:space="0" w:color="9CC3E5"/>
              <w:bottom w:val="single" w:sz="4" w:space="0" w:color="9CC3E5"/>
              <w:right w:val="nil"/>
            </w:tcBorders>
          </w:tcPr>
          <w:p w14:paraId="086A4520" w14:textId="77777777" w:rsidR="009C4191" w:rsidRDefault="009C4191" w:rsidP="009435FE">
            <w:pPr>
              <w:jc w:val="center"/>
            </w:pPr>
            <w:r>
              <w:t>Dialect and group membership</w:t>
            </w:r>
          </w:p>
        </w:tc>
        <w:tc>
          <w:tcPr>
            <w:tcW w:w="953" w:type="dxa"/>
            <w:tcBorders>
              <w:top w:val="single" w:sz="4" w:space="0" w:color="9CC3E5"/>
              <w:left w:val="single" w:sz="4" w:space="0" w:color="9CC3E5"/>
              <w:bottom w:val="single" w:sz="4" w:space="0" w:color="9CC3E5"/>
              <w:right w:val="nil"/>
            </w:tcBorders>
          </w:tcPr>
          <w:p w14:paraId="6FEA823D" w14:textId="77777777" w:rsidR="009C4191" w:rsidRDefault="009C4191" w:rsidP="009435FE">
            <w:pPr>
              <w:jc w:val="center"/>
            </w:pPr>
            <w:r>
              <w:t>Week 11</w:t>
            </w:r>
          </w:p>
          <w:p w14:paraId="1293560A" w14:textId="77777777" w:rsidR="009C4191" w:rsidRDefault="009C4191" w:rsidP="009435FE">
            <w:pPr>
              <w:jc w:val="center"/>
            </w:pPr>
          </w:p>
        </w:tc>
        <w:tc>
          <w:tcPr>
            <w:tcW w:w="2546" w:type="dxa"/>
            <w:tcBorders>
              <w:top w:val="single" w:sz="4" w:space="0" w:color="9CC3E5"/>
              <w:left w:val="single" w:sz="4" w:space="0" w:color="9CC3E5"/>
              <w:bottom w:val="single" w:sz="4" w:space="0" w:color="9CC3E5"/>
              <w:right w:val="nil"/>
            </w:tcBorders>
          </w:tcPr>
          <w:p w14:paraId="395879F3" w14:textId="77777777" w:rsidR="009C4191" w:rsidRDefault="009C4191" w:rsidP="009435FE">
            <w:pPr>
              <w:jc w:val="center"/>
            </w:pPr>
            <w:r>
              <w:t xml:space="preserve">Reading: “Language and Ethnicity in Appalachia” in </w:t>
            </w:r>
            <w:r>
              <w:rPr>
                <w:i/>
              </w:rPr>
              <w:t>Appalachian Englishes in the Twenty-first Century</w:t>
            </w:r>
            <w:r>
              <w:t xml:space="preserve"> (online)</w:t>
            </w:r>
          </w:p>
        </w:tc>
        <w:tc>
          <w:tcPr>
            <w:tcW w:w="3096" w:type="dxa"/>
            <w:tcBorders>
              <w:top w:val="single" w:sz="4" w:space="0" w:color="9CC3E5"/>
              <w:left w:val="single" w:sz="4" w:space="0" w:color="9CC3E5"/>
              <w:bottom w:val="single" w:sz="4" w:space="0" w:color="9CC3E5"/>
              <w:right w:val="nil"/>
            </w:tcBorders>
          </w:tcPr>
          <w:p w14:paraId="124B4196" w14:textId="77777777" w:rsidR="009C4191" w:rsidRDefault="009C4191" w:rsidP="009435FE">
            <w:pPr>
              <w:jc w:val="center"/>
            </w:pPr>
            <w:hyperlink r:id="rId12">
              <w:r>
                <w:rPr>
                  <w:color w:val="0563C1"/>
                  <w:u w:val="single"/>
                </w:rPr>
                <w:t>“The Latino Experience in Appalachia”</w:t>
              </w:r>
            </w:hyperlink>
            <w:r>
              <w:t xml:space="preserve"> (online), two posters on Spanglish in class, Spanglish researcher guest speaker</w:t>
            </w:r>
          </w:p>
          <w:p w14:paraId="6C1FD6F4" w14:textId="77777777" w:rsidR="009C4191" w:rsidRDefault="009C4191" w:rsidP="009435FE">
            <w:pPr>
              <w:jc w:val="center"/>
            </w:pPr>
          </w:p>
        </w:tc>
        <w:tc>
          <w:tcPr>
            <w:tcW w:w="1413" w:type="dxa"/>
            <w:tcBorders>
              <w:top w:val="single" w:sz="4" w:space="0" w:color="9CC3E5"/>
              <w:left w:val="single" w:sz="4" w:space="0" w:color="9CC3E5"/>
              <w:bottom w:val="single" w:sz="4" w:space="0" w:color="9CC3E5"/>
              <w:right w:val="nil"/>
            </w:tcBorders>
          </w:tcPr>
          <w:p w14:paraId="1C864913" w14:textId="77777777" w:rsidR="009C4191" w:rsidRDefault="009C4191" w:rsidP="009435FE">
            <w:pPr>
              <w:jc w:val="center"/>
              <w:rPr>
                <w:highlight w:val="yellow"/>
              </w:rPr>
            </w:pPr>
            <w:r>
              <w:rPr>
                <w:highlight w:val="yellow"/>
              </w:rPr>
              <w:t>Feature Compilation Due</w:t>
            </w:r>
          </w:p>
        </w:tc>
      </w:tr>
      <w:tr w:rsidR="009C4191" w14:paraId="1DD95B92" w14:textId="77777777" w:rsidTr="009435FE">
        <w:trPr>
          <w:trHeight w:val="593"/>
        </w:trPr>
        <w:tc>
          <w:tcPr>
            <w:tcW w:w="1347" w:type="dxa"/>
            <w:tcBorders>
              <w:top w:val="single" w:sz="4" w:space="0" w:color="9CC3E5"/>
              <w:left w:val="single" w:sz="4" w:space="0" w:color="9CC3E5"/>
              <w:bottom w:val="single" w:sz="4" w:space="0" w:color="9CC3E5"/>
              <w:right w:val="nil"/>
            </w:tcBorders>
          </w:tcPr>
          <w:p w14:paraId="437DD2A1" w14:textId="77777777" w:rsidR="009C4191" w:rsidRDefault="009C4191" w:rsidP="009435FE">
            <w:pPr>
              <w:jc w:val="center"/>
            </w:pPr>
            <w:r>
              <w:lastRenderedPageBreak/>
              <w:t>Dialect and group membership</w:t>
            </w:r>
          </w:p>
        </w:tc>
        <w:tc>
          <w:tcPr>
            <w:tcW w:w="953" w:type="dxa"/>
            <w:tcBorders>
              <w:top w:val="single" w:sz="4" w:space="0" w:color="9CC3E5"/>
              <w:left w:val="single" w:sz="4" w:space="0" w:color="9CC3E5"/>
              <w:bottom w:val="single" w:sz="4" w:space="0" w:color="9CC3E5"/>
              <w:right w:val="nil"/>
            </w:tcBorders>
          </w:tcPr>
          <w:p w14:paraId="4D0639FD" w14:textId="77777777" w:rsidR="009C4191" w:rsidRDefault="009C4191" w:rsidP="009435FE">
            <w:pPr>
              <w:jc w:val="center"/>
            </w:pPr>
            <w:r>
              <w:t>Week 12</w:t>
            </w:r>
          </w:p>
          <w:p w14:paraId="02EB6E0A" w14:textId="77777777" w:rsidR="009C4191" w:rsidRDefault="009C4191" w:rsidP="009435FE">
            <w:pPr>
              <w:jc w:val="center"/>
            </w:pPr>
          </w:p>
        </w:tc>
        <w:tc>
          <w:tcPr>
            <w:tcW w:w="2546" w:type="dxa"/>
            <w:tcBorders>
              <w:top w:val="single" w:sz="4" w:space="0" w:color="9CC3E5"/>
              <w:left w:val="single" w:sz="4" w:space="0" w:color="9CC3E5"/>
              <w:bottom w:val="single" w:sz="4" w:space="0" w:color="9CC3E5"/>
              <w:right w:val="nil"/>
            </w:tcBorders>
          </w:tcPr>
          <w:p w14:paraId="1CE921EB" w14:textId="77777777" w:rsidR="009C4191" w:rsidRDefault="009C4191" w:rsidP="009435FE">
            <w:pPr>
              <w:spacing w:after="160" w:line="259" w:lineRule="auto"/>
            </w:pPr>
            <w:r>
              <w:t>Writing day/ grammar review</w:t>
            </w:r>
          </w:p>
        </w:tc>
        <w:tc>
          <w:tcPr>
            <w:tcW w:w="3096" w:type="dxa"/>
            <w:tcBorders>
              <w:top w:val="single" w:sz="4" w:space="0" w:color="9CC3E5"/>
              <w:left w:val="single" w:sz="4" w:space="0" w:color="9CC3E5"/>
              <w:bottom w:val="single" w:sz="4" w:space="0" w:color="9CC3E5"/>
              <w:right w:val="nil"/>
            </w:tcBorders>
          </w:tcPr>
          <w:p w14:paraId="36C6F543" w14:textId="77777777" w:rsidR="009C4191" w:rsidRDefault="009C4191" w:rsidP="009435FE">
            <w:pPr>
              <w:spacing w:after="160" w:line="259" w:lineRule="auto"/>
            </w:pPr>
            <w:r>
              <w:t xml:space="preserve">The Lua Project: </w:t>
            </w:r>
            <w:hyperlink r:id="rId13">
              <w:r>
                <w:rPr>
                  <w:color w:val="0563C1"/>
                  <w:u w:val="single"/>
                </w:rPr>
                <w:t>http://luaproject.org/</w:t>
              </w:r>
            </w:hyperlink>
            <w:r>
              <w:t xml:space="preserve"> </w:t>
            </w:r>
          </w:p>
          <w:p w14:paraId="09BBE15C" w14:textId="77777777" w:rsidR="009C4191" w:rsidRDefault="009C4191" w:rsidP="009435FE">
            <w:pPr>
              <w:spacing w:after="160" w:line="259" w:lineRule="auto"/>
            </w:pPr>
            <w:r>
              <w:t xml:space="preserve">"Localized Patterns for Global Variants: The Case of Quotative Systems of African American and Latino Speakers" </w:t>
            </w:r>
          </w:p>
        </w:tc>
        <w:tc>
          <w:tcPr>
            <w:tcW w:w="1413" w:type="dxa"/>
            <w:tcBorders>
              <w:top w:val="single" w:sz="4" w:space="0" w:color="9CC3E5"/>
              <w:left w:val="single" w:sz="4" w:space="0" w:color="9CC3E5"/>
              <w:bottom w:val="single" w:sz="4" w:space="0" w:color="9CC3E5"/>
              <w:right w:val="nil"/>
            </w:tcBorders>
          </w:tcPr>
          <w:p w14:paraId="07C14DFB" w14:textId="77777777" w:rsidR="009C4191" w:rsidRDefault="009C4191" w:rsidP="009435FE">
            <w:pPr>
              <w:jc w:val="center"/>
              <w:rPr>
                <w:highlight w:val="yellow"/>
              </w:rPr>
            </w:pPr>
            <w:r>
              <w:rPr>
                <w:highlight w:val="yellow"/>
              </w:rPr>
              <w:t>Rough Draft due (Min. 500 words)</w:t>
            </w:r>
          </w:p>
        </w:tc>
      </w:tr>
      <w:tr w:rsidR="009C4191" w14:paraId="4C76DA05" w14:textId="77777777" w:rsidTr="009435FE">
        <w:trPr>
          <w:trHeight w:val="773"/>
        </w:trPr>
        <w:tc>
          <w:tcPr>
            <w:tcW w:w="1347" w:type="dxa"/>
            <w:tcBorders>
              <w:top w:val="single" w:sz="4" w:space="0" w:color="9CC3E5"/>
              <w:left w:val="single" w:sz="4" w:space="0" w:color="9CC3E5"/>
              <w:bottom w:val="single" w:sz="4" w:space="0" w:color="9CC3E5"/>
              <w:right w:val="nil"/>
            </w:tcBorders>
          </w:tcPr>
          <w:p w14:paraId="369AAB29" w14:textId="77777777" w:rsidR="009C4191" w:rsidRDefault="009C4191" w:rsidP="009435FE">
            <w:pPr>
              <w:jc w:val="center"/>
            </w:pPr>
            <w:r>
              <w:t>Dialect and group membership</w:t>
            </w:r>
          </w:p>
        </w:tc>
        <w:tc>
          <w:tcPr>
            <w:tcW w:w="953" w:type="dxa"/>
            <w:tcBorders>
              <w:top w:val="single" w:sz="4" w:space="0" w:color="9CC3E5"/>
              <w:left w:val="single" w:sz="4" w:space="0" w:color="9CC3E5"/>
              <w:bottom w:val="single" w:sz="4" w:space="0" w:color="9CC3E5"/>
              <w:right w:val="nil"/>
            </w:tcBorders>
          </w:tcPr>
          <w:p w14:paraId="66A5036F" w14:textId="77777777" w:rsidR="009C4191" w:rsidRDefault="009C4191" w:rsidP="009435FE">
            <w:pPr>
              <w:jc w:val="center"/>
            </w:pPr>
            <w:r>
              <w:t>Week 13</w:t>
            </w:r>
          </w:p>
          <w:p w14:paraId="6381945C" w14:textId="77777777" w:rsidR="009C4191" w:rsidRDefault="009C4191" w:rsidP="009435FE">
            <w:pPr>
              <w:jc w:val="center"/>
            </w:pPr>
          </w:p>
        </w:tc>
        <w:tc>
          <w:tcPr>
            <w:tcW w:w="2546" w:type="dxa"/>
            <w:tcBorders>
              <w:top w:val="single" w:sz="4" w:space="0" w:color="9CC3E5"/>
              <w:left w:val="single" w:sz="4" w:space="0" w:color="9CC3E5"/>
              <w:bottom w:val="single" w:sz="4" w:space="0" w:color="9CC3E5"/>
              <w:right w:val="nil"/>
            </w:tcBorders>
          </w:tcPr>
          <w:p w14:paraId="7D2581DB" w14:textId="77777777" w:rsidR="009C4191" w:rsidRDefault="009C4191" w:rsidP="009435FE">
            <w:pPr>
              <w:jc w:val="center"/>
            </w:pPr>
            <w:r>
              <w:t xml:space="preserve">The language of the mines and mills </w:t>
            </w:r>
          </w:p>
          <w:p w14:paraId="22F3B91A" w14:textId="77777777" w:rsidR="009C4191" w:rsidRDefault="009C4191" w:rsidP="009435FE">
            <w:pPr>
              <w:jc w:val="center"/>
            </w:pPr>
            <w:r>
              <w:rPr>
                <w:i/>
              </w:rPr>
              <w:t xml:space="preserve">Redneck: </w:t>
            </w:r>
            <w:r>
              <w:t>A Short Note From American Labor History (GeorgiaView)</w:t>
            </w:r>
          </w:p>
          <w:p w14:paraId="7B10EEBD" w14:textId="77777777" w:rsidR="009C4191" w:rsidRDefault="009C4191" w:rsidP="009435FE">
            <w:pPr>
              <w:jc w:val="center"/>
            </w:pPr>
          </w:p>
        </w:tc>
        <w:tc>
          <w:tcPr>
            <w:tcW w:w="3096" w:type="dxa"/>
            <w:tcBorders>
              <w:top w:val="single" w:sz="4" w:space="0" w:color="9CC3E5"/>
              <w:left w:val="single" w:sz="4" w:space="0" w:color="9CC3E5"/>
              <w:bottom w:val="single" w:sz="4" w:space="0" w:color="9CC3E5"/>
              <w:right w:val="nil"/>
            </w:tcBorders>
          </w:tcPr>
          <w:p w14:paraId="53A3AFC3" w14:textId="77777777" w:rsidR="009C4191" w:rsidRDefault="009C4191" w:rsidP="009435FE">
            <w:pPr>
              <w:jc w:val="center"/>
            </w:pPr>
            <w:r>
              <w:t>Protest songs (GeorgiaView)</w:t>
            </w:r>
          </w:p>
        </w:tc>
        <w:tc>
          <w:tcPr>
            <w:tcW w:w="1413" w:type="dxa"/>
            <w:tcBorders>
              <w:top w:val="single" w:sz="4" w:space="0" w:color="9CC3E5"/>
              <w:left w:val="single" w:sz="4" w:space="0" w:color="9CC3E5"/>
              <w:bottom w:val="single" w:sz="4" w:space="0" w:color="9CC3E5"/>
              <w:right w:val="nil"/>
            </w:tcBorders>
          </w:tcPr>
          <w:p w14:paraId="499AA348" w14:textId="77777777" w:rsidR="009C4191" w:rsidRDefault="009C4191" w:rsidP="009435FE">
            <w:pPr>
              <w:jc w:val="center"/>
            </w:pPr>
            <w:r>
              <w:rPr>
                <w:highlight w:val="yellow"/>
              </w:rPr>
              <w:t>Exam 3: Dialect and group membership</w:t>
            </w:r>
          </w:p>
        </w:tc>
      </w:tr>
      <w:tr w:rsidR="009C4191" w14:paraId="1B199BE8" w14:textId="77777777" w:rsidTr="009435FE">
        <w:trPr>
          <w:trHeight w:val="665"/>
        </w:trPr>
        <w:tc>
          <w:tcPr>
            <w:tcW w:w="1347" w:type="dxa"/>
            <w:tcBorders>
              <w:top w:val="single" w:sz="4" w:space="0" w:color="9CC3E5"/>
              <w:left w:val="single" w:sz="4" w:space="0" w:color="9CC3E5"/>
              <w:bottom w:val="single" w:sz="4" w:space="0" w:color="9CC3E5"/>
              <w:right w:val="nil"/>
            </w:tcBorders>
          </w:tcPr>
          <w:p w14:paraId="0696DBFE" w14:textId="77777777" w:rsidR="009C4191" w:rsidRDefault="009C4191" w:rsidP="009435FE">
            <w:pPr>
              <w:jc w:val="center"/>
            </w:pPr>
            <w:r>
              <w:t>Dialect in education</w:t>
            </w:r>
          </w:p>
        </w:tc>
        <w:tc>
          <w:tcPr>
            <w:tcW w:w="953" w:type="dxa"/>
            <w:tcBorders>
              <w:top w:val="single" w:sz="4" w:space="0" w:color="9CC3E5"/>
              <w:left w:val="single" w:sz="4" w:space="0" w:color="9CC3E5"/>
              <w:bottom w:val="single" w:sz="4" w:space="0" w:color="9CC3E5"/>
              <w:right w:val="nil"/>
            </w:tcBorders>
          </w:tcPr>
          <w:p w14:paraId="64826182" w14:textId="77777777" w:rsidR="009C4191" w:rsidRDefault="009C4191" w:rsidP="009435FE">
            <w:pPr>
              <w:jc w:val="center"/>
            </w:pPr>
            <w:r>
              <w:t>Week 14</w:t>
            </w:r>
          </w:p>
          <w:p w14:paraId="78E3A7F1" w14:textId="77777777" w:rsidR="009C4191" w:rsidRDefault="009C4191" w:rsidP="009435FE">
            <w:pPr>
              <w:jc w:val="center"/>
            </w:pPr>
            <w:r>
              <w:t>Week of 4/15</w:t>
            </w:r>
          </w:p>
        </w:tc>
        <w:tc>
          <w:tcPr>
            <w:tcW w:w="2546" w:type="dxa"/>
            <w:tcBorders>
              <w:top w:val="single" w:sz="4" w:space="0" w:color="9CC3E5"/>
              <w:left w:val="single" w:sz="4" w:space="0" w:color="9CC3E5"/>
              <w:bottom w:val="single" w:sz="4" w:space="0" w:color="9CC3E5"/>
              <w:right w:val="nil"/>
            </w:tcBorders>
          </w:tcPr>
          <w:p w14:paraId="50AEC215" w14:textId="77777777" w:rsidR="009C4191" w:rsidRDefault="009C4191" w:rsidP="009435FE">
            <w:pPr>
              <w:jc w:val="center"/>
            </w:pPr>
            <w:r>
              <w:t xml:space="preserve">Reading: “Dialect and Education in Appalachia” in </w:t>
            </w:r>
            <w:r>
              <w:rPr>
                <w:i/>
              </w:rPr>
              <w:t>TA</w:t>
            </w:r>
          </w:p>
        </w:tc>
        <w:tc>
          <w:tcPr>
            <w:tcW w:w="3096" w:type="dxa"/>
            <w:tcBorders>
              <w:top w:val="single" w:sz="4" w:space="0" w:color="9CC3E5"/>
              <w:left w:val="single" w:sz="4" w:space="0" w:color="9CC3E5"/>
              <w:bottom w:val="single" w:sz="4" w:space="0" w:color="9CC3E5"/>
              <w:right w:val="nil"/>
            </w:tcBorders>
          </w:tcPr>
          <w:p w14:paraId="5B589172" w14:textId="77777777" w:rsidR="009C4191" w:rsidRDefault="009C4191" w:rsidP="009435FE">
            <w:pPr>
              <w:jc w:val="center"/>
              <w:rPr>
                <w:i/>
              </w:rPr>
            </w:pPr>
            <w:r>
              <w:t xml:space="preserve">Reading: “Voices in the Appalachian Classroom” in </w:t>
            </w:r>
            <w:r>
              <w:rPr>
                <w:i/>
              </w:rPr>
              <w:t>TA</w:t>
            </w:r>
          </w:p>
          <w:p w14:paraId="6FD098E1" w14:textId="77777777" w:rsidR="009C4191" w:rsidRDefault="009C4191" w:rsidP="009435FE">
            <w:pPr>
              <w:jc w:val="center"/>
            </w:pPr>
            <w:r>
              <w:t>Guest speaker: Author Amy D. Clark</w:t>
            </w:r>
          </w:p>
        </w:tc>
        <w:tc>
          <w:tcPr>
            <w:tcW w:w="1413" w:type="dxa"/>
            <w:tcBorders>
              <w:top w:val="single" w:sz="4" w:space="0" w:color="9CC3E5"/>
              <w:left w:val="single" w:sz="4" w:space="0" w:color="9CC3E5"/>
              <w:bottom w:val="single" w:sz="4" w:space="0" w:color="9CC3E5"/>
              <w:right w:val="nil"/>
            </w:tcBorders>
          </w:tcPr>
          <w:p w14:paraId="3085E11B" w14:textId="77777777" w:rsidR="009C4191" w:rsidRDefault="009C4191" w:rsidP="009435FE">
            <w:pPr>
              <w:jc w:val="center"/>
            </w:pPr>
            <w:r>
              <w:rPr>
                <w:highlight w:val="yellow"/>
              </w:rPr>
              <w:t>Researched analysis due</w:t>
            </w:r>
          </w:p>
        </w:tc>
      </w:tr>
      <w:tr w:rsidR="009C4191" w14:paraId="2F735505" w14:textId="77777777" w:rsidTr="009435FE">
        <w:trPr>
          <w:trHeight w:val="710"/>
        </w:trPr>
        <w:tc>
          <w:tcPr>
            <w:tcW w:w="1347" w:type="dxa"/>
            <w:tcBorders>
              <w:top w:val="single" w:sz="4" w:space="0" w:color="9CC3E5"/>
              <w:left w:val="single" w:sz="4" w:space="0" w:color="9CC3E5"/>
              <w:bottom w:val="single" w:sz="4" w:space="0" w:color="9CC3E5"/>
              <w:right w:val="nil"/>
            </w:tcBorders>
          </w:tcPr>
          <w:p w14:paraId="407ED79E" w14:textId="77777777" w:rsidR="009C4191" w:rsidRDefault="009C4191" w:rsidP="009435FE">
            <w:pPr>
              <w:jc w:val="center"/>
            </w:pPr>
            <w:r>
              <w:t>Dialect in education</w:t>
            </w:r>
          </w:p>
        </w:tc>
        <w:tc>
          <w:tcPr>
            <w:tcW w:w="953" w:type="dxa"/>
            <w:tcBorders>
              <w:top w:val="single" w:sz="4" w:space="0" w:color="9CC3E5"/>
              <w:left w:val="single" w:sz="4" w:space="0" w:color="9CC3E5"/>
              <w:bottom w:val="single" w:sz="4" w:space="0" w:color="9CC3E5"/>
              <w:right w:val="nil"/>
            </w:tcBorders>
          </w:tcPr>
          <w:p w14:paraId="5D22950C" w14:textId="77777777" w:rsidR="009C4191" w:rsidRDefault="009C4191" w:rsidP="009435FE">
            <w:pPr>
              <w:jc w:val="center"/>
            </w:pPr>
            <w:r>
              <w:t>Week 15</w:t>
            </w:r>
          </w:p>
          <w:p w14:paraId="12BCE699" w14:textId="77777777" w:rsidR="009C4191" w:rsidRDefault="009C4191" w:rsidP="009435FE">
            <w:pPr>
              <w:jc w:val="center"/>
            </w:pPr>
            <w:r>
              <w:t>Week of 4/22</w:t>
            </w:r>
          </w:p>
        </w:tc>
        <w:tc>
          <w:tcPr>
            <w:tcW w:w="2546" w:type="dxa"/>
            <w:tcBorders>
              <w:top w:val="single" w:sz="4" w:space="0" w:color="9CC3E5"/>
              <w:left w:val="single" w:sz="4" w:space="0" w:color="9CC3E5"/>
              <w:bottom w:val="single" w:sz="4" w:space="0" w:color="9CC3E5"/>
              <w:right w:val="nil"/>
            </w:tcBorders>
          </w:tcPr>
          <w:p w14:paraId="73E72B02" w14:textId="77777777" w:rsidR="009C4191" w:rsidRDefault="009C4191" w:rsidP="009435FE">
            <w:pPr>
              <w:jc w:val="center"/>
            </w:pPr>
            <w:r>
              <w:t xml:space="preserve">Video: </w:t>
            </w:r>
            <w:hyperlink r:id="rId14">
              <w:r>
                <w:rPr>
                  <w:color w:val="0563C1"/>
                  <w:u w:val="single"/>
                </w:rPr>
                <w:t>Education in Appalachia</w:t>
              </w:r>
            </w:hyperlink>
          </w:p>
          <w:p w14:paraId="0669EB1C" w14:textId="77777777" w:rsidR="009C4191" w:rsidRDefault="009C4191" w:rsidP="009435FE">
            <w:pPr>
              <w:jc w:val="center"/>
            </w:pPr>
            <w:r>
              <w:t>Poster session or presentations</w:t>
            </w:r>
          </w:p>
        </w:tc>
        <w:tc>
          <w:tcPr>
            <w:tcW w:w="3096" w:type="dxa"/>
            <w:tcBorders>
              <w:top w:val="single" w:sz="4" w:space="0" w:color="9CC3E5"/>
              <w:left w:val="single" w:sz="4" w:space="0" w:color="9CC3E5"/>
              <w:bottom w:val="single" w:sz="4" w:space="0" w:color="9CC3E5"/>
              <w:right w:val="nil"/>
            </w:tcBorders>
          </w:tcPr>
          <w:p w14:paraId="286D3C8F" w14:textId="77777777" w:rsidR="009C4191" w:rsidRDefault="009C4191" w:rsidP="009435FE">
            <w:pPr>
              <w:jc w:val="center"/>
            </w:pPr>
            <w:r>
              <w:t>Poster session, presentations</w:t>
            </w:r>
          </w:p>
        </w:tc>
        <w:tc>
          <w:tcPr>
            <w:tcW w:w="1413" w:type="dxa"/>
            <w:tcBorders>
              <w:top w:val="single" w:sz="4" w:space="0" w:color="9CC3E5"/>
              <w:left w:val="single" w:sz="4" w:space="0" w:color="9CC3E5"/>
              <w:bottom w:val="single" w:sz="4" w:space="0" w:color="9CC3E5"/>
              <w:right w:val="nil"/>
            </w:tcBorders>
          </w:tcPr>
          <w:p w14:paraId="01B8F3F3" w14:textId="77777777" w:rsidR="009C4191" w:rsidRDefault="009C4191" w:rsidP="009435FE">
            <w:pPr>
              <w:jc w:val="center"/>
            </w:pPr>
            <w:r>
              <w:rPr>
                <w:highlight w:val="yellow"/>
              </w:rPr>
              <w:t>Exam 4: Dialect in education</w:t>
            </w:r>
          </w:p>
        </w:tc>
      </w:tr>
      <w:tr w:rsidR="009C4191" w14:paraId="37336D7E" w14:textId="77777777" w:rsidTr="009435FE">
        <w:trPr>
          <w:trHeight w:val="953"/>
        </w:trPr>
        <w:tc>
          <w:tcPr>
            <w:tcW w:w="1347" w:type="dxa"/>
            <w:tcBorders>
              <w:top w:val="single" w:sz="4" w:space="0" w:color="9CC3E5"/>
              <w:left w:val="single" w:sz="4" w:space="0" w:color="9CC3E5"/>
              <w:bottom w:val="single" w:sz="4" w:space="0" w:color="9CC3E5"/>
              <w:right w:val="nil"/>
            </w:tcBorders>
          </w:tcPr>
          <w:p w14:paraId="76916CF1" w14:textId="77777777" w:rsidR="009C4191" w:rsidRDefault="009C4191" w:rsidP="009435FE">
            <w:pPr>
              <w:jc w:val="center"/>
              <w:rPr>
                <w:color w:val="000000"/>
              </w:rPr>
            </w:pPr>
          </w:p>
        </w:tc>
        <w:tc>
          <w:tcPr>
            <w:tcW w:w="953" w:type="dxa"/>
            <w:tcBorders>
              <w:top w:val="single" w:sz="4" w:space="0" w:color="9CC3E5"/>
              <w:left w:val="single" w:sz="4" w:space="0" w:color="9CC3E5"/>
              <w:bottom w:val="single" w:sz="4" w:space="0" w:color="9CC3E5"/>
              <w:right w:val="nil"/>
            </w:tcBorders>
          </w:tcPr>
          <w:p w14:paraId="440D5F5F" w14:textId="77777777" w:rsidR="009C4191" w:rsidRDefault="009C4191" w:rsidP="009435FE">
            <w:pPr>
              <w:jc w:val="center"/>
              <w:rPr>
                <w:b/>
                <w:color w:val="000000"/>
              </w:rPr>
            </w:pPr>
            <w:r>
              <w:rPr>
                <w:color w:val="000000"/>
              </w:rPr>
              <w:t>Final Exam Week</w:t>
            </w:r>
          </w:p>
          <w:p w14:paraId="5010A93C" w14:textId="77777777" w:rsidR="009C4191" w:rsidRDefault="009C4191" w:rsidP="009435FE">
            <w:pPr>
              <w:jc w:val="center"/>
              <w:rPr>
                <w:color w:val="000000"/>
              </w:rPr>
            </w:pPr>
            <w:r>
              <w:rPr>
                <w:color w:val="000000"/>
              </w:rPr>
              <w:t>5/1 to 5/7</w:t>
            </w:r>
          </w:p>
        </w:tc>
        <w:tc>
          <w:tcPr>
            <w:tcW w:w="2546" w:type="dxa"/>
            <w:tcBorders>
              <w:top w:val="single" w:sz="4" w:space="0" w:color="9CC3E5"/>
              <w:left w:val="single" w:sz="4" w:space="0" w:color="9CC3E5"/>
              <w:bottom w:val="single" w:sz="4" w:space="0" w:color="9CC3E5"/>
              <w:right w:val="nil"/>
            </w:tcBorders>
          </w:tcPr>
          <w:p w14:paraId="2A3947F4" w14:textId="77777777" w:rsidR="009C4191" w:rsidRDefault="009C4191" w:rsidP="009435FE">
            <w:pPr>
              <w:jc w:val="center"/>
            </w:pPr>
            <w:r>
              <w:t>Our exam is scheduled for Tuesday, May 7, 10:15-12:15</w:t>
            </w:r>
          </w:p>
          <w:p w14:paraId="728A175B" w14:textId="77777777" w:rsidR="009C4191" w:rsidRDefault="009C4191" w:rsidP="009435FE">
            <w:pPr>
              <w:jc w:val="center"/>
            </w:pPr>
            <w:r>
              <w:t>Poster session, presentations</w:t>
            </w:r>
          </w:p>
        </w:tc>
        <w:tc>
          <w:tcPr>
            <w:tcW w:w="3096" w:type="dxa"/>
            <w:tcBorders>
              <w:top w:val="single" w:sz="4" w:space="0" w:color="9CC3E5"/>
              <w:left w:val="single" w:sz="4" w:space="0" w:color="9CC3E5"/>
              <w:bottom w:val="single" w:sz="4" w:space="0" w:color="9CC3E5"/>
              <w:right w:val="nil"/>
            </w:tcBorders>
          </w:tcPr>
          <w:p w14:paraId="36AEF558" w14:textId="77777777" w:rsidR="009C4191" w:rsidRDefault="009C4191" w:rsidP="009435FE">
            <w:pPr>
              <w:jc w:val="center"/>
              <w:rPr>
                <w:color w:val="000000"/>
              </w:rPr>
            </w:pPr>
          </w:p>
        </w:tc>
        <w:tc>
          <w:tcPr>
            <w:tcW w:w="1413" w:type="dxa"/>
            <w:tcBorders>
              <w:top w:val="single" w:sz="4" w:space="0" w:color="9CC3E5"/>
              <w:left w:val="single" w:sz="4" w:space="0" w:color="9CC3E5"/>
              <w:bottom w:val="single" w:sz="4" w:space="0" w:color="9CC3E5"/>
              <w:right w:val="nil"/>
            </w:tcBorders>
          </w:tcPr>
          <w:p w14:paraId="71071166" w14:textId="77777777" w:rsidR="009C4191" w:rsidRDefault="009C4191" w:rsidP="009435FE">
            <w:pPr>
              <w:jc w:val="center"/>
              <w:rPr>
                <w:color w:val="000000"/>
              </w:rPr>
            </w:pPr>
          </w:p>
        </w:tc>
      </w:tr>
    </w:tbl>
    <w:p w14:paraId="4AFC42EE" w14:textId="77777777" w:rsidR="009C4191" w:rsidRDefault="009C4191" w:rsidP="009C4191">
      <w:pPr>
        <w:ind w:left="720"/>
      </w:pPr>
    </w:p>
    <w:p w14:paraId="1A26AB53" w14:textId="77777777" w:rsidR="009C4191" w:rsidRPr="008A0E09" w:rsidRDefault="009C4191" w:rsidP="00B0381F"/>
    <w:sectPr w:rsidR="009C4191" w:rsidRPr="008A0E09" w:rsidSect="00A36074">
      <w:headerReference w:type="even" r:id="rId15"/>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8AE03" w14:textId="77777777" w:rsidR="008E40F3" w:rsidRDefault="008E40F3" w:rsidP="00AD231F">
      <w:pPr>
        <w:spacing w:after="0" w:line="240" w:lineRule="auto"/>
      </w:pPr>
      <w:r>
        <w:separator/>
      </w:r>
    </w:p>
  </w:endnote>
  <w:endnote w:type="continuationSeparator" w:id="0">
    <w:p w14:paraId="5F98159E" w14:textId="77777777" w:rsidR="008E40F3" w:rsidRDefault="008E40F3" w:rsidP="00AD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892BE" w14:textId="59545487" w:rsidR="008A732E" w:rsidRDefault="00AD231F" w:rsidP="00C57ACB">
    <w:pPr>
      <w:pStyle w:val="Footer"/>
    </w:pPr>
    <w:r>
      <w:t xml:space="preserve">Syllabus, English </w:t>
    </w:r>
    <w:r w:rsidR="00A05705">
      <w:t>2000</w:t>
    </w:r>
    <w:r>
      <w:t xml:space="preserve">, </w:t>
    </w:r>
    <w:r w:rsidR="00AC4937">
      <w:t>Crisp, Spring 202</w:t>
    </w:r>
    <w:r w:rsidR="004E3E73">
      <w:t>4</w:t>
    </w:r>
  </w:p>
  <w:p w14:paraId="3F623F44" w14:textId="77777777" w:rsidR="008A732E" w:rsidRDefault="008A732E" w:rsidP="00C57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17084" w14:textId="77777777" w:rsidR="008E40F3" w:rsidRDefault="008E40F3" w:rsidP="00AD231F">
      <w:pPr>
        <w:spacing w:after="0" w:line="240" w:lineRule="auto"/>
      </w:pPr>
      <w:r>
        <w:separator/>
      </w:r>
    </w:p>
  </w:footnote>
  <w:footnote w:type="continuationSeparator" w:id="0">
    <w:p w14:paraId="3DD0470F" w14:textId="77777777" w:rsidR="008E40F3" w:rsidRDefault="008E40F3" w:rsidP="00AD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01A6" w14:textId="77777777" w:rsidR="008A732E" w:rsidRDefault="00AD231F" w:rsidP="00C57ACB">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2D2EEAB6" w14:textId="77777777" w:rsidR="008A732E" w:rsidRDefault="008A732E" w:rsidP="00C57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3C0C3" w14:textId="309C2EAC" w:rsidR="008A732E" w:rsidRDefault="00AD231F" w:rsidP="00C57ACB">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9C4191">
      <w:rPr>
        <w:rStyle w:val="PageNumber"/>
        <w:noProof/>
      </w:rPr>
      <w:t>5</w:t>
    </w:r>
    <w:r>
      <w:rPr>
        <w:rStyle w:val="PageNumber"/>
      </w:rPr>
      <w:fldChar w:fldCharType="end"/>
    </w:r>
  </w:p>
  <w:p w14:paraId="2DE6CF15" w14:textId="77777777" w:rsidR="008A732E" w:rsidRDefault="008A732E" w:rsidP="00C57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D2A"/>
    <w:multiLevelType w:val="hybridMultilevel"/>
    <w:tmpl w:val="CAC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0625"/>
    <w:multiLevelType w:val="hybridMultilevel"/>
    <w:tmpl w:val="E6447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16D78"/>
    <w:multiLevelType w:val="hybridMultilevel"/>
    <w:tmpl w:val="A7FA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5414F"/>
    <w:multiLevelType w:val="hybridMultilevel"/>
    <w:tmpl w:val="16B46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44AA6"/>
    <w:multiLevelType w:val="hybridMultilevel"/>
    <w:tmpl w:val="02025130"/>
    <w:lvl w:ilvl="0" w:tplc="157C8F48">
      <w:start w:val="1"/>
      <w:numFmt w:val="decimal"/>
      <w:lvlText w:val="%1."/>
      <w:lvlJc w:val="left"/>
      <w:pPr>
        <w:ind w:left="820" w:hanging="720"/>
      </w:pPr>
      <w:rPr>
        <w:rFonts w:ascii="Times New Roman" w:eastAsia="Times New Roman" w:hAnsi="Times New Roman" w:cs="Times New Roman" w:hint="default"/>
        <w:w w:val="100"/>
        <w:sz w:val="22"/>
        <w:szCs w:val="22"/>
      </w:rPr>
    </w:lvl>
    <w:lvl w:ilvl="1" w:tplc="69A8AB7E">
      <w:numFmt w:val="bullet"/>
      <w:lvlText w:val="•"/>
      <w:lvlJc w:val="left"/>
      <w:pPr>
        <w:ind w:left="820" w:hanging="720"/>
      </w:pPr>
      <w:rPr>
        <w:rFonts w:hint="default"/>
      </w:rPr>
    </w:lvl>
    <w:lvl w:ilvl="2" w:tplc="87182C8E">
      <w:numFmt w:val="bullet"/>
      <w:lvlText w:val="•"/>
      <w:lvlJc w:val="left"/>
      <w:pPr>
        <w:ind w:left="1757" w:hanging="720"/>
      </w:pPr>
      <w:rPr>
        <w:rFonts w:hint="default"/>
      </w:rPr>
    </w:lvl>
    <w:lvl w:ilvl="3" w:tplc="9EA4987A">
      <w:numFmt w:val="bullet"/>
      <w:lvlText w:val="•"/>
      <w:lvlJc w:val="left"/>
      <w:pPr>
        <w:ind w:left="2695" w:hanging="720"/>
      </w:pPr>
      <w:rPr>
        <w:rFonts w:hint="default"/>
      </w:rPr>
    </w:lvl>
    <w:lvl w:ilvl="4" w:tplc="19F64EA2">
      <w:numFmt w:val="bullet"/>
      <w:lvlText w:val="•"/>
      <w:lvlJc w:val="left"/>
      <w:pPr>
        <w:ind w:left="3633" w:hanging="720"/>
      </w:pPr>
      <w:rPr>
        <w:rFonts w:hint="default"/>
      </w:rPr>
    </w:lvl>
    <w:lvl w:ilvl="5" w:tplc="00D41F14">
      <w:numFmt w:val="bullet"/>
      <w:lvlText w:val="•"/>
      <w:lvlJc w:val="left"/>
      <w:pPr>
        <w:ind w:left="4571" w:hanging="720"/>
      </w:pPr>
      <w:rPr>
        <w:rFonts w:hint="default"/>
      </w:rPr>
    </w:lvl>
    <w:lvl w:ilvl="6" w:tplc="8C426BC0">
      <w:numFmt w:val="bullet"/>
      <w:lvlText w:val="•"/>
      <w:lvlJc w:val="left"/>
      <w:pPr>
        <w:ind w:left="5508" w:hanging="720"/>
      </w:pPr>
      <w:rPr>
        <w:rFonts w:hint="default"/>
      </w:rPr>
    </w:lvl>
    <w:lvl w:ilvl="7" w:tplc="1E1A1C16">
      <w:numFmt w:val="bullet"/>
      <w:lvlText w:val="•"/>
      <w:lvlJc w:val="left"/>
      <w:pPr>
        <w:ind w:left="6446" w:hanging="720"/>
      </w:pPr>
      <w:rPr>
        <w:rFonts w:hint="default"/>
      </w:rPr>
    </w:lvl>
    <w:lvl w:ilvl="8" w:tplc="C30A0E0A">
      <w:numFmt w:val="bullet"/>
      <w:lvlText w:val="•"/>
      <w:lvlJc w:val="left"/>
      <w:pPr>
        <w:ind w:left="7384" w:hanging="720"/>
      </w:pPr>
      <w:rPr>
        <w:rFonts w:hint="default"/>
      </w:rPr>
    </w:lvl>
  </w:abstractNum>
  <w:abstractNum w:abstractNumId="5" w15:restartNumberingAfterBreak="0">
    <w:nsid w:val="14715B85"/>
    <w:multiLevelType w:val="hybridMultilevel"/>
    <w:tmpl w:val="97180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112299"/>
    <w:multiLevelType w:val="hybridMultilevel"/>
    <w:tmpl w:val="2502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216780"/>
    <w:multiLevelType w:val="hybridMultilevel"/>
    <w:tmpl w:val="3C46B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65A78"/>
    <w:multiLevelType w:val="hybridMultilevel"/>
    <w:tmpl w:val="FA843EA4"/>
    <w:lvl w:ilvl="0" w:tplc="9438AB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6603D"/>
    <w:multiLevelType w:val="hybridMultilevel"/>
    <w:tmpl w:val="832C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CE6F38"/>
    <w:multiLevelType w:val="hybridMultilevel"/>
    <w:tmpl w:val="2ED4D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A5C01"/>
    <w:multiLevelType w:val="hybridMultilevel"/>
    <w:tmpl w:val="A112CE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682F8E"/>
    <w:multiLevelType w:val="multilevel"/>
    <w:tmpl w:val="4C42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FA1875"/>
    <w:multiLevelType w:val="hybridMultilevel"/>
    <w:tmpl w:val="CE04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81CAE"/>
    <w:multiLevelType w:val="hybridMultilevel"/>
    <w:tmpl w:val="FA262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02236"/>
    <w:multiLevelType w:val="hybridMultilevel"/>
    <w:tmpl w:val="48B6C864"/>
    <w:lvl w:ilvl="0" w:tplc="7DC21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8038A1"/>
    <w:multiLevelType w:val="hybridMultilevel"/>
    <w:tmpl w:val="66F05D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F5B0A"/>
    <w:multiLevelType w:val="hybridMultilevel"/>
    <w:tmpl w:val="A7748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A2DA8"/>
    <w:multiLevelType w:val="hybridMultilevel"/>
    <w:tmpl w:val="A148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74B71"/>
    <w:multiLevelType w:val="hybridMultilevel"/>
    <w:tmpl w:val="D028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A59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4FC360A"/>
    <w:multiLevelType w:val="hybridMultilevel"/>
    <w:tmpl w:val="C956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101B42"/>
    <w:multiLevelType w:val="hybridMultilevel"/>
    <w:tmpl w:val="117649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90F81"/>
    <w:multiLevelType w:val="hybridMultilevel"/>
    <w:tmpl w:val="216C9BA2"/>
    <w:lvl w:ilvl="0" w:tplc="5C187C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18"/>
  </w:num>
  <w:num w:numId="4">
    <w:abstractNumId w:val="15"/>
  </w:num>
  <w:num w:numId="5">
    <w:abstractNumId w:val="3"/>
  </w:num>
  <w:num w:numId="6">
    <w:abstractNumId w:val="17"/>
  </w:num>
  <w:num w:numId="7">
    <w:abstractNumId w:val="11"/>
  </w:num>
  <w:num w:numId="8">
    <w:abstractNumId w:val="0"/>
  </w:num>
  <w:num w:numId="9">
    <w:abstractNumId w:val="22"/>
  </w:num>
  <w:num w:numId="10">
    <w:abstractNumId w:val="13"/>
  </w:num>
  <w:num w:numId="11">
    <w:abstractNumId w:val="4"/>
  </w:num>
  <w:num w:numId="12">
    <w:abstractNumId w:val="9"/>
  </w:num>
  <w:num w:numId="13">
    <w:abstractNumId w:val="24"/>
  </w:num>
  <w:num w:numId="14">
    <w:abstractNumId w:val="8"/>
  </w:num>
  <w:num w:numId="15">
    <w:abstractNumId w:val="20"/>
  </w:num>
  <w:num w:numId="16">
    <w:abstractNumId w:val="16"/>
  </w:num>
  <w:num w:numId="17">
    <w:abstractNumId w:val="12"/>
  </w:num>
  <w:num w:numId="18">
    <w:abstractNumId w:val="23"/>
  </w:num>
  <w:num w:numId="19">
    <w:abstractNumId w:val="1"/>
  </w:num>
  <w:num w:numId="20">
    <w:abstractNumId w:val="7"/>
  </w:num>
  <w:num w:numId="21">
    <w:abstractNumId w:val="19"/>
  </w:num>
  <w:num w:numId="22">
    <w:abstractNumId w:val="21"/>
  </w:num>
  <w:num w:numId="23">
    <w:abstractNumId w:val="6"/>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2NDAzNDUxMTE0MzFS0lEKTi0uzszPAykwrAUAP8ip0iwAAAA="/>
  </w:docVars>
  <w:rsids>
    <w:rsidRoot w:val="0639E871"/>
    <w:rsid w:val="00036778"/>
    <w:rsid w:val="000D2ADB"/>
    <w:rsid w:val="00105345"/>
    <w:rsid w:val="00144FDC"/>
    <w:rsid w:val="00153B49"/>
    <w:rsid w:val="001722ED"/>
    <w:rsid w:val="001C3F33"/>
    <w:rsid w:val="001E7C81"/>
    <w:rsid w:val="00221DF4"/>
    <w:rsid w:val="00271E1D"/>
    <w:rsid w:val="0028139C"/>
    <w:rsid w:val="002F5369"/>
    <w:rsid w:val="003552B2"/>
    <w:rsid w:val="00397185"/>
    <w:rsid w:val="003C7D32"/>
    <w:rsid w:val="003D7E0C"/>
    <w:rsid w:val="003E79BB"/>
    <w:rsid w:val="003F2E32"/>
    <w:rsid w:val="00405DCF"/>
    <w:rsid w:val="004379AB"/>
    <w:rsid w:val="004C321D"/>
    <w:rsid w:val="004E3E73"/>
    <w:rsid w:val="00506A3D"/>
    <w:rsid w:val="00520311"/>
    <w:rsid w:val="005B5D24"/>
    <w:rsid w:val="005B7376"/>
    <w:rsid w:val="005C4294"/>
    <w:rsid w:val="005E021C"/>
    <w:rsid w:val="005E23AE"/>
    <w:rsid w:val="006538AD"/>
    <w:rsid w:val="00695DA6"/>
    <w:rsid w:val="006D12EE"/>
    <w:rsid w:val="006D77D4"/>
    <w:rsid w:val="006E3A41"/>
    <w:rsid w:val="007066C9"/>
    <w:rsid w:val="007103E5"/>
    <w:rsid w:val="007132F2"/>
    <w:rsid w:val="00724356"/>
    <w:rsid w:val="00733181"/>
    <w:rsid w:val="007676D6"/>
    <w:rsid w:val="007A364F"/>
    <w:rsid w:val="007D035C"/>
    <w:rsid w:val="007D1A5B"/>
    <w:rsid w:val="007D537C"/>
    <w:rsid w:val="007E72BC"/>
    <w:rsid w:val="00830467"/>
    <w:rsid w:val="0083248C"/>
    <w:rsid w:val="00832F02"/>
    <w:rsid w:val="00835592"/>
    <w:rsid w:val="00872DA3"/>
    <w:rsid w:val="00886353"/>
    <w:rsid w:val="00892B3B"/>
    <w:rsid w:val="0089414B"/>
    <w:rsid w:val="008A732E"/>
    <w:rsid w:val="008C59F5"/>
    <w:rsid w:val="008E06B3"/>
    <w:rsid w:val="008E40F3"/>
    <w:rsid w:val="00901556"/>
    <w:rsid w:val="00904F3B"/>
    <w:rsid w:val="009306C4"/>
    <w:rsid w:val="00935A08"/>
    <w:rsid w:val="009426F5"/>
    <w:rsid w:val="0098434E"/>
    <w:rsid w:val="009C4191"/>
    <w:rsid w:val="009E5E56"/>
    <w:rsid w:val="00A05705"/>
    <w:rsid w:val="00A361EE"/>
    <w:rsid w:val="00A6092E"/>
    <w:rsid w:val="00A74DF8"/>
    <w:rsid w:val="00AC4937"/>
    <w:rsid w:val="00AD231F"/>
    <w:rsid w:val="00AD4EBA"/>
    <w:rsid w:val="00AD4F4B"/>
    <w:rsid w:val="00AE10CE"/>
    <w:rsid w:val="00B02393"/>
    <w:rsid w:val="00B0381F"/>
    <w:rsid w:val="00BA0EB0"/>
    <w:rsid w:val="00BA63FF"/>
    <w:rsid w:val="00BB4210"/>
    <w:rsid w:val="00BD5474"/>
    <w:rsid w:val="00C041B8"/>
    <w:rsid w:val="00C679DF"/>
    <w:rsid w:val="00CD0A73"/>
    <w:rsid w:val="00D34363"/>
    <w:rsid w:val="00D36A5B"/>
    <w:rsid w:val="00D718C1"/>
    <w:rsid w:val="00E0497F"/>
    <w:rsid w:val="00E37469"/>
    <w:rsid w:val="00F36ABD"/>
    <w:rsid w:val="00FA1501"/>
    <w:rsid w:val="0639E871"/>
    <w:rsid w:val="12D7F8F5"/>
    <w:rsid w:val="1B7689F8"/>
    <w:rsid w:val="44B220AD"/>
    <w:rsid w:val="4785C9EA"/>
    <w:rsid w:val="5427E96E"/>
    <w:rsid w:val="5CEDCDB7"/>
    <w:rsid w:val="6C521A6F"/>
    <w:rsid w:val="7ED4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3B29"/>
  <w15:chartTrackingRefBased/>
  <w15:docId w15:val="{82EAAF9C-19B4-4A23-A532-48D96CC4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31F"/>
    <w:pPr>
      <w:spacing w:after="200" w:line="276" w:lineRule="auto"/>
    </w:pPr>
    <w:rPr>
      <w:rFonts w:ascii="Calibri Light" w:eastAsiaTheme="majorEastAsia" w:hAnsi="Calibri Light" w:cs="Calibri Light"/>
    </w:rPr>
  </w:style>
  <w:style w:type="paragraph" w:styleId="Heading1">
    <w:name w:val="heading 1"/>
    <w:basedOn w:val="Normal"/>
    <w:next w:val="Normal"/>
    <w:link w:val="Heading1Char"/>
    <w:uiPriority w:val="9"/>
    <w:qFormat/>
    <w:rsid w:val="000D2ADB"/>
    <w:pPr>
      <w:spacing w:before="120" w:after="120"/>
      <w:contextualSpacing/>
      <w:outlineLvl w:val="0"/>
    </w:pPr>
    <w:rPr>
      <w:rFonts w:asciiTheme="majorHAnsi" w:hAnsiTheme="majorHAnsi" w:cstheme="majorHAnsi"/>
      <w:b/>
      <w:smallCaps/>
      <w:spacing w:val="5"/>
      <w:sz w:val="36"/>
      <w:szCs w:val="36"/>
    </w:rPr>
  </w:style>
  <w:style w:type="paragraph" w:styleId="Heading2">
    <w:name w:val="heading 2"/>
    <w:basedOn w:val="Normal"/>
    <w:next w:val="Normal"/>
    <w:link w:val="Heading2Char"/>
    <w:uiPriority w:val="9"/>
    <w:unhideWhenUsed/>
    <w:qFormat/>
    <w:rsid w:val="00AD231F"/>
    <w:pPr>
      <w:spacing w:before="200" w:after="0" w:line="271" w:lineRule="auto"/>
      <w:outlineLvl w:val="1"/>
    </w:pPr>
    <w:rPr>
      <w:rFonts w:asciiTheme="majorHAnsi" w:hAnsiTheme="majorHAnsi" w:cstheme="majorHAnsi"/>
      <w:b/>
      <w:smallCaps/>
      <w:sz w:val="32"/>
      <w:szCs w:val="32"/>
    </w:rPr>
  </w:style>
  <w:style w:type="paragraph" w:styleId="Heading3">
    <w:name w:val="heading 3"/>
    <w:basedOn w:val="Heading4"/>
    <w:next w:val="Normal"/>
    <w:link w:val="Heading3Char"/>
    <w:uiPriority w:val="9"/>
    <w:unhideWhenUsed/>
    <w:qFormat/>
    <w:rsid w:val="00AD231F"/>
    <w:pPr>
      <w:outlineLvl w:val="2"/>
    </w:pPr>
  </w:style>
  <w:style w:type="paragraph" w:styleId="Heading4">
    <w:name w:val="heading 4"/>
    <w:basedOn w:val="Heading2"/>
    <w:next w:val="Normal"/>
    <w:link w:val="Heading4Char"/>
    <w:uiPriority w:val="9"/>
    <w:unhideWhenUsed/>
    <w:qFormat/>
    <w:rsid w:val="00AD231F"/>
    <w:pPr>
      <w:outlineLvl w:val="3"/>
    </w:pPr>
    <w:rPr>
      <w:sz w:val="24"/>
      <w:szCs w:val="24"/>
    </w:rPr>
  </w:style>
  <w:style w:type="paragraph" w:styleId="Heading5">
    <w:name w:val="heading 5"/>
    <w:basedOn w:val="Normal"/>
    <w:next w:val="Normal"/>
    <w:link w:val="Heading5Char"/>
    <w:uiPriority w:val="9"/>
    <w:semiHidden/>
    <w:unhideWhenUsed/>
    <w:qFormat/>
    <w:rsid w:val="00AD231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AD231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AD231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D231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D231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ADB"/>
    <w:rPr>
      <w:rFonts w:asciiTheme="majorHAnsi" w:eastAsiaTheme="majorEastAsia" w:hAnsiTheme="majorHAnsi" w:cstheme="majorHAnsi"/>
      <w:b/>
      <w:smallCaps/>
      <w:spacing w:val="5"/>
      <w:sz w:val="36"/>
      <w:szCs w:val="36"/>
    </w:rPr>
  </w:style>
  <w:style w:type="character" w:customStyle="1" w:styleId="Heading2Char">
    <w:name w:val="Heading 2 Char"/>
    <w:basedOn w:val="DefaultParagraphFont"/>
    <w:link w:val="Heading2"/>
    <w:uiPriority w:val="9"/>
    <w:rsid w:val="00AD231F"/>
    <w:rPr>
      <w:rFonts w:asciiTheme="majorHAnsi" w:eastAsiaTheme="majorEastAsia" w:hAnsiTheme="majorHAnsi" w:cstheme="majorHAnsi"/>
      <w:b/>
      <w:smallCaps/>
      <w:sz w:val="32"/>
      <w:szCs w:val="32"/>
    </w:rPr>
  </w:style>
  <w:style w:type="character" w:customStyle="1" w:styleId="Heading3Char">
    <w:name w:val="Heading 3 Char"/>
    <w:basedOn w:val="DefaultParagraphFont"/>
    <w:link w:val="Heading3"/>
    <w:uiPriority w:val="9"/>
    <w:rsid w:val="00AD231F"/>
    <w:rPr>
      <w:rFonts w:asciiTheme="majorHAnsi" w:eastAsiaTheme="majorEastAsia" w:hAnsiTheme="majorHAnsi" w:cstheme="majorHAnsi"/>
      <w:b/>
      <w:smallCaps/>
      <w:sz w:val="24"/>
      <w:szCs w:val="24"/>
    </w:rPr>
  </w:style>
  <w:style w:type="character" w:customStyle="1" w:styleId="Heading4Char">
    <w:name w:val="Heading 4 Char"/>
    <w:basedOn w:val="DefaultParagraphFont"/>
    <w:link w:val="Heading4"/>
    <w:uiPriority w:val="9"/>
    <w:rsid w:val="00AD231F"/>
    <w:rPr>
      <w:rFonts w:asciiTheme="majorHAnsi" w:eastAsiaTheme="majorEastAsia" w:hAnsiTheme="majorHAnsi" w:cstheme="majorHAnsi"/>
      <w:b/>
      <w:smallCaps/>
      <w:sz w:val="24"/>
      <w:szCs w:val="24"/>
    </w:rPr>
  </w:style>
  <w:style w:type="character" w:customStyle="1" w:styleId="Heading5Char">
    <w:name w:val="Heading 5 Char"/>
    <w:basedOn w:val="DefaultParagraphFont"/>
    <w:link w:val="Heading5"/>
    <w:uiPriority w:val="9"/>
    <w:semiHidden/>
    <w:rsid w:val="00AD231F"/>
    <w:rPr>
      <w:rFonts w:ascii="Calibri Light" w:eastAsiaTheme="majorEastAsia" w:hAnsi="Calibri Light" w:cs="Calibri Light"/>
      <w:i/>
      <w:iCs/>
      <w:sz w:val="24"/>
      <w:szCs w:val="24"/>
    </w:rPr>
  </w:style>
  <w:style w:type="character" w:customStyle="1" w:styleId="Heading6Char">
    <w:name w:val="Heading 6 Char"/>
    <w:basedOn w:val="DefaultParagraphFont"/>
    <w:link w:val="Heading6"/>
    <w:uiPriority w:val="9"/>
    <w:semiHidden/>
    <w:rsid w:val="00AD231F"/>
    <w:rPr>
      <w:rFonts w:ascii="Calibri Light" w:eastAsiaTheme="majorEastAsia" w:hAnsi="Calibri Light" w:cs="Calibri Light"/>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AD231F"/>
    <w:rPr>
      <w:rFonts w:ascii="Calibri Light" w:eastAsiaTheme="majorEastAsia" w:hAnsi="Calibri Light" w:cs="Calibri Light"/>
      <w:b/>
      <w:bCs/>
      <w:i/>
      <w:iCs/>
      <w:color w:val="5A5A5A" w:themeColor="text1" w:themeTint="A5"/>
      <w:sz w:val="20"/>
      <w:szCs w:val="20"/>
    </w:rPr>
  </w:style>
  <w:style w:type="character" w:customStyle="1" w:styleId="Heading8Char">
    <w:name w:val="Heading 8 Char"/>
    <w:basedOn w:val="DefaultParagraphFont"/>
    <w:link w:val="Heading8"/>
    <w:uiPriority w:val="9"/>
    <w:semiHidden/>
    <w:rsid w:val="00AD231F"/>
    <w:rPr>
      <w:rFonts w:ascii="Calibri Light" w:eastAsiaTheme="majorEastAsia" w:hAnsi="Calibri Light" w:cs="Calibri Light"/>
      <w:b/>
      <w:bCs/>
      <w:color w:val="7F7F7F" w:themeColor="text1" w:themeTint="80"/>
      <w:sz w:val="20"/>
      <w:szCs w:val="20"/>
    </w:rPr>
  </w:style>
  <w:style w:type="character" w:customStyle="1" w:styleId="Heading9Char">
    <w:name w:val="Heading 9 Char"/>
    <w:basedOn w:val="DefaultParagraphFont"/>
    <w:link w:val="Heading9"/>
    <w:uiPriority w:val="9"/>
    <w:semiHidden/>
    <w:rsid w:val="00AD231F"/>
    <w:rPr>
      <w:rFonts w:ascii="Calibri Light" w:eastAsiaTheme="majorEastAsia" w:hAnsi="Calibri Light" w:cs="Calibri Light"/>
      <w:b/>
      <w:bCs/>
      <w:i/>
      <w:iCs/>
      <w:color w:val="7F7F7F" w:themeColor="text1" w:themeTint="80"/>
      <w:sz w:val="18"/>
      <w:szCs w:val="18"/>
    </w:rPr>
  </w:style>
  <w:style w:type="character" w:styleId="Hyperlink">
    <w:name w:val="Hyperlink"/>
    <w:basedOn w:val="DefaultParagraphFont"/>
    <w:uiPriority w:val="99"/>
    <w:unhideWhenUsed/>
    <w:rsid w:val="00AD231F"/>
    <w:rPr>
      <w:color w:val="0563C1" w:themeColor="hyperlink"/>
      <w:u w:val="single"/>
    </w:rPr>
  </w:style>
  <w:style w:type="paragraph" w:styleId="ListParagraph">
    <w:name w:val="List Paragraph"/>
    <w:basedOn w:val="Normal"/>
    <w:uiPriority w:val="34"/>
    <w:qFormat/>
    <w:rsid w:val="00AD231F"/>
    <w:pPr>
      <w:ind w:left="720"/>
      <w:contextualSpacing/>
    </w:pPr>
  </w:style>
  <w:style w:type="table" w:styleId="TableGrid">
    <w:name w:val="Table Grid"/>
    <w:basedOn w:val="TableNormal"/>
    <w:uiPriority w:val="59"/>
    <w:rsid w:val="00AD231F"/>
    <w:pPr>
      <w:spacing w:after="200" w:line="276"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231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AD231F"/>
    <w:rPr>
      <w:rFonts w:ascii="Calibri Light" w:eastAsiaTheme="majorEastAsia" w:hAnsi="Calibri Light" w:cs="Calibri Light"/>
      <w:smallCaps/>
      <w:sz w:val="52"/>
      <w:szCs w:val="52"/>
    </w:rPr>
  </w:style>
  <w:style w:type="paragraph" w:styleId="Subtitle">
    <w:name w:val="Subtitle"/>
    <w:basedOn w:val="Normal"/>
    <w:next w:val="Normal"/>
    <w:link w:val="SubtitleChar"/>
    <w:uiPriority w:val="11"/>
    <w:qFormat/>
    <w:rsid w:val="00AD231F"/>
    <w:rPr>
      <w:i/>
      <w:iCs/>
      <w:smallCaps/>
      <w:spacing w:val="10"/>
      <w:sz w:val="28"/>
      <w:szCs w:val="28"/>
    </w:rPr>
  </w:style>
  <w:style w:type="character" w:customStyle="1" w:styleId="SubtitleChar">
    <w:name w:val="Subtitle Char"/>
    <w:basedOn w:val="DefaultParagraphFont"/>
    <w:link w:val="Subtitle"/>
    <w:uiPriority w:val="11"/>
    <w:rsid w:val="00AD231F"/>
    <w:rPr>
      <w:rFonts w:ascii="Calibri Light" w:eastAsiaTheme="majorEastAsia" w:hAnsi="Calibri Light" w:cs="Calibri Light"/>
      <w:i/>
      <w:iCs/>
      <w:smallCaps/>
      <w:spacing w:val="10"/>
      <w:sz w:val="28"/>
      <w:szCs w:val="28"/>
    </w:rPr>
  </w:style>
  <w:style w:type="character" w:styleId="FollowedHyperlink">
    <w:name w:val="FollowedHyperlink"/>
    <w:basedOn w:val="DefaultParagraphFont"/>
    <w:uiPriority w:val="99"/>
    <w:semiHidden/>
    <w:unhideWhenUsed/>
    <w:rsid w:val="00AD231F"/>
    <w:rPr>
      <w:color w:val="954F72" w:themeColor="followedHyperlink"/>
      <w:u w:val="single"/>
    </w:rPr>
  </w:style>
  <w:style w:type="paragraph" w:styleId="Header">
    <w:name w:val="header"/>
    <w:basedOn w:val="Normal"/>
    <w:link w:val="HeaderChar"/>
    <w:uiPriority w:val="99"/>
    <w:unhideWhenUsed/>
    <w:rsid w:val="00AD231F"/>
    <w:pPr>
      <w:tabs>
        <w:tab w:val="center" w:pos="4680"/>
        <w:tab w:val="right" w:pos="9360"/>
      </w:tabs>
    </w:pPr>
  </w:style>
  <w:style w:type="character" w:customStyle="1" w:styleId="HeaderChar">
    <w:name w:val="Header Char"/>
    <w:basedOn w:val="DefaultParagraphFont"/>
    <w:link w:val="Header"/>
    <w:uiPriority w:val="99"/>
    <w:rsid w:val="00AD231F"/>
    <w:rPr>
      <w:rFonts w:ascii="Calibri Light" w:eastAsiaTheme="majorEastAsia" w:hAnsi="Calibri Light" w:cs="Calibri Light"/>
    </w:rPr>
  </w:style>
  <w:style w:type="character" w:styleId="PageNumber">
    <w:name w:val="page number"/>
    <w:basedOn w:val="DefaultParagraphFont"/>
    <w:uiPriority w:val="99"/>
    <w:semiHidden/>
    <w:unhideWhenUsed/>
    <w:rsid w:val="00AD231F"/>
  </w:style>
  <w:style w:type="character" w:styleId="Emphasis">
    <w:name w:val="Emphasis"/>
    <w:uiPriority w:val="20"/>
    <w:qFormat/>
    <w:rsid w:val="00AD231F"/>
    <w:rPr>
      <w:b/>
      <w:bCs/>
      <w:i/>
      <w:iCs/>
      <w:spacing w:val="10"/>
    </w:rPr>
  </w:style>
  <w:style w:type="character" w:styleId="Strong">
    <w:name w:val="Strong"/>
    <w:uiPriority w:val="22"/>
    <w:qFormat/>
    <w:rsid w:val="00AD231F"/>
    <w:rPr>
      <w:b/>
      <w:bCs/>
    </w:rPr>
  </w:style>
  <w:style w:type="paragraph" w:styleId="NoSpacing">
    <w:name w:val="No Spacing"/>
    <w:basedOn w:val="Normal"/>
    <w:uiPriority w:val="1"/>
    <w:qFormat/>
    <w:rsid w:val="00AD231F"/>
    <w:pPr>
      <w:spacing w:after="0" w:line="240" w:lineRule="auto"/>
    </w:pPr>
  </w:style>
  <w:style w:type="paragraph" w:styleId="Quote">
    <w:name w:val="Quote"/>
    <w:basedOn w:val="Normal"/>
    <w:next w:val="Normal"/>
    <w:link w:val="QuoteChar"/>
    <w:uiPriority w:val="29"/>
    <w:qFormat/>
    <w:rsid w:val="00AD231F"/>
    <w:rPr>
      <w:i/>
      <w:iCs/>
    </w:rPr>
  </w:style>
  <w:style w:type="character" w:customStyle="1" w:styleId="QuoteChar">
    <w:name w:val="Quote Char"/>
    <w:basedOn w:val="DefaultParagraphFont"/>
    <w:link w:val="Quote"/>
    <w:uiPriority w:val="29"/>
    <w:rsid w:val="00AD231F"/>
    <w:rPr>
      <w:rFonts w:ascii="Calibri Light" w:eastAsiaTheme="majorEastAsia" w:hAnsi="Calibri Light" w:cs="Calibri Light"/>
      <w:i/>
      <w:iCs/>
    </w:rPr>
  </w:style>
  <w:style w:type="paragraph" w:styleId="IntenseQuote">
    <w:name w:val="Intense Quote"/>
    <w:basedOn w:val="Normal"/>
    <w:next w:val="Normal"/>
    <w:link w:val="IntenseQuoteChar"/>
    <w:uiPriority w:val="30"/>
    <w:qFormat/>
    <w:rsid w:val="00AD231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AD231F"/>
    <w:rPr>
      <w:rFonts w:ascii="Calibri Light" w:eastAsiaTheme="majorEastAsia" w:hAnsi="Calibri Light" w:cs="Calibri Light"/>
      <w:i/>
      <w:iCs/>
    </w:rPr>
  </w:style>
  <w:style w:type="character" w:styleId="SubtleEmphasis">
    <w:name w:val="Subtle Emphasis"/>
    <w:uiPriority w:val="19"/>
    <w:qFormat/>
    <w:rsid w:val="00AD231F"/>
    <w:rPr>
      <w:i/>
      <w:iCs/>
    </w:rPr>
  </w:style>
  <w:style w:type="character" w:styleId="IntenseEmphasis">
    <w:name w:val="Intense Emphasis"/>
    <w:uiPriority w:val="21"/>
    <w:qFormat/>
    <w:rsid w:val="00AD231F"/>
    <w:rPr>
      <w:b/>
      <w:bCs/>
      <w:i/>
      <w:iCs/>
    </w:rPr>
  </w:style>
  <w:style w:type="character" w:styleId="SubtleReference">
    <w:name w:val="Subtle Reference"/>
    <w:basedOn w:val="DefaultParagraphFont"/>
    <w:uiPriority w:val="31"/>
    <w:qFormat/>
    <w:rsid w:val="00AD231F"/>
    <w:rPr>
      <w:smallCaps/>
    </w:rPr>
  </w:style>
  <w:style w:type="character" w:styleId="IntenseReference">
    <w:name w:val="Intense Reference"/>
    <w:uiPriority w:val="32"/>
    <w:qFormat/>
    <w:rsid w:val="00AD231F"/>
    <w:rPr>
      <w:b/>
      <w:bCs/>
      <w:smallCaps/>
    </w:rPr>
  </w:style>
  <w:style w:type="character" w:styleId="BookTitle">
    <w:name w:val="Book Title"/>
    <w:basedOn w:val="DefaultParagraphFont"/>
    <w:uiPriority w:val="33"/>
    <w:qFormat/>
    <w:rsid w:val="00AD231F"/>
    <w:rPr>
      <w:i/>
      <w:iCs/>
      <w:smallCaps/>
      <w:spacing w:val="5"/>
    </w:rPr>
  </w:style>
  <w:style w:type="paragraph" w:styleId="TOCHeading">
    <w:name w:val="TOC Heading"/>
    <w:basedOn w:val="Heading1"/>
    <w:next w:val="Normal"/>
    <w:uiPriority w:val="39"/>
    <w:semiHidden/>
    <w:unhideWhenUsed/>
    <w:qFormat/>
    <w:rsid w:val="00AD231F"/>
    <w:pPr>
      <w:outlineLvl w:val="9"/>
    </w:pPr>
    <w:rPr>
      <w:lang w:bidi="en-US"/>
    </w:rPr>
  </w:style>
  <w:style w:type="paragraph" w:styleId="Footer">
    <w:name w:val="footer"/>
    <w:basedOn w:val="Normal"/>
    <w:link w:val="FooterChar"/>
    <w:uiPriority w:val="99"/>
    <w:unhideWhenUsed/>
    <w:rsid w:val="00AD2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31F"/>
    <w:rPr>
      <w:rFonts w:ascii="Calibri Light" w:eastAsiaTheme="majorEastAsia" w:hAnsi="Calibri Light" w:cs="Calibri Light"/>
    </w:rPr>
  </w:style>
  <w:style w:type="character" w:customStyle="1" w:styleId="UnresolvedMention1">
    <w:name w:val="Unresolved Mention1"/>
    <w:basedOn w:val="DefaultParagraphFont"/>
    <w:uiPriority w:val="99"/>
    <w:semiHidden/>
    <w:unhideWhenUsed/>
    <w:rsid w:val="00AD231F"/>
    <w:rPr>
      <w:color w:val="808080"/>
      <w:shd w:val="clear" w:color="auto" w:fill="E6E6E6"/>
    </w:rPr>
  </w:style>
  <w:style w:type="character" w:styleId="CommentReference">
    <w:name w:val="annotation reference"/>
    <w:basedOn w:val="DefaultParagraphFont"/>
    <w:uiPriority w:val="99"/>
    <w:semiHidden/>
    <w:unhideWhenUsed/>
    <w:rsid w:val="00AD231F"/>
    <w:rPr>
      <w:sz w:val="16"/>
      <w:szCs w:val="16"/>
    </w:rPr>
  </w:style>
  <w:style w:type="paragraph" w:styleId="CommentText">
    <w:name w:val="annotation text"/>
    <w:basedOn w:val="Normal"/>
    <w:link w:val="CommentTextChar"/>
    <w:uiPriority w:val="99"/>
    <w:semiHidden/>
    <w:unhideWhenUsed/>
    <w:rsid w:val="00AD231F"/>
    <w:pPr>
      <w:spacing w:line="240" w:lineRule="auto"/>
    </w:pPr>
    <w:rPr>
      <w:sz w:val="20"/>
      <w:szCs w:val="20"/>
    </w:rPr>
  </w:style>
  <w:style w:type="character" w:customStyle="1" w:styleId="CommentTextChar">
    <w:name w:val="Comment Text Char"/>
    <w:basedOn w:val="DefaultParagraphFont"/>
    <w:link w:val="CommentText"/>
    <w:uiPriority w:val="99"/>
    <w:semiHidden/>
    <w:rsid w:val="00AD231F"/>
    <w:rPr>
      <w:rFonts w:ascii="Calibri Light" w:eastAsiaTheme="majorEastAsia"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AD231F"/>
    <w:rPr>
      <w:b/>
      <w:bCs/>
    </w:rPr>
  </w:style>
  <w:style w:type="character" w:customStyle="1" w:styleId="CommentSubjectChar">
    <w:name w:val="Comment Subject Char"/>
    <w:basedOn w:val="CommentTextChar"/>
    <w:link w:val="CommentSubject"/>
    <w:uiPriority w:val="99"/>
    <w:semiHidden/>
    <w:rsid w:val="00AD231F"/>
    <w:rPr>
      <w:rFonts w:ascii="Calibri Light" w:eastAsiaTheme="majorEastAsia" w:hAnsi="Calibri Light" w:cs="Calibri Light"/>
      <w:b/>
      <w:bCs/>
      <w:sz w:val="20"/>
      <w:szCs w:val="20"/>
    </w:rPr>
  </w:style>
  <w:style w:type="paragraph" w:styleId="BalloonText">
    <w:name w:val="Balloon Text"/>
    <w:basedOn w:val="Normal"/>
    <w:link w:val="BalloonTextChar"/>
    <w:uiPriority w:val="99"/>
    <w:semiHidden/>
    <w:unhideWhenUsed/>
    <w:rsid w:val="00AD2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31F"/>
    <w:rPr>
      <w:rFonts w:ascii="Segoe UI" w:eastAsiaTheme="majorEastAsia" w:hAnsi="Segoe UI" w:cs="Segoe UI"/>
      <w:sz w:val="18"/>
      <w:szCs w:val="18"/>
    </w:rPr>
  </w:style>
  <w:style w:type="paragraph" w:styleId="NormalWeb">
    <w:name w:val="Normal (Web)"/>
    <w:basedOn w:val="Normal"/>
    <w:uiPriority w:val="99"/>
    <w:semiHidden/>
    <w:unhideWhenUsed/>
    <w:rsid w:val="00AD231F"/>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AD23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31F"/>
    <w:rPr>
      <w:rFonts w:ascii="Calibri Light" w:eastAsiaTheme="majorEastAsia" w:hAnsi="Calibri Light" w:cs="Calibri Light"/>
      <w:sz w:val="20"/>
      <w:szCs w:val="20"/>
    </w:rPr>
  </w:style>
  <w:style w:type="character" w:styleId="EndnoteReference">
    <w:name w:val="endnote reference"/>
    <w:basedOn w:val="DefaultParagraphFont"/>
    <w:uiPriority w:val="99"/>
    <w:semiHidden/>
    <w:unhideWhenUsed/>
    <w:rsid w:val="00AD231F"/>
    <w:rPr>
      <w:vertAlign w:val="superscript"/>
    </w:rPr>
  </w:style>
  <w:style w:type="paragraph" w:styleId="FootnoteText">
    <w:name w:val="footnote text"/>
    <w:basedOn w:val="Normal"/>
    <w:link w:val="FootnoteTextChar"/>
    <w:uiPriority w:val="99"/>
    <w:semiHidden/>
    <w:unhideWhenUsed/>
    <w:rsid w:val="00AD23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31F"/>
    <w:rPr>
      <w:rFonts w:ascii="Calibri Light" w:eastAsiaTheme="majorEastAsia" w:hAnsi="Calibri Light" w:cs="Calibri Light"/>
      <w:sz w:val="20"/>
      <w:szCs w:val="20"/>
    </w:rPr>
  </w:style>
  <w:style w:type="character" w:styleId="FootnoteReference">
    <w:name w:val="footnote reference"/>
    <w:basedOn w:val="DefaultParagraphFont"/>
    <w:uiPriority w:val="99"/>
    <w:semiHidden/>
    <w:unhideWhenUsed/>
    <w:rsid w:val="00AD231F"/>
    <w:rPr>
      <w:vertAlign w:val="superscript"/>
    </w:rPr>
  </w:style>
  <w:style w:type="character" w:customStyle="1" w:styleId="UnresolvedMention2">
    <w:name w:val="Unresolved Mention2"/>
    <w:basedOn w:val="DefaultParagraphFont"/>
    <w:uiPriority w:val="99"/>
    <w:semiHidden/>
    <w:unhideWhenUsed/>
    <w:rsid w:val="00AD231F"/>
    <w:rPr>
      <w:color w:val="808080"/>
      <w:shd w:val="clear" w:color="auto" w:fill="E6E6E6"/>
    </w:rPr>
  </w:style>
  <w:style w:type="paragraph" w:customStyle="1" w:styleId="paragraph">
    <w:name w:val="paragraph"/>
    <w:basedOn w:val="Normal"/>
    <w:rsid w:val="00AD2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D231F"/>
  </w:style>
  <w:style w:type="character" w:customStyle="1" w:styleId="eop">
    <w:name w:val="eop"/>
    <w:basedOn w:val="DefaultParagraphFont"/>
    <w:rsid w:val="00AD231F"/>
  </w:style>
  <w:style w:type="character" w:customStyle="1" w:styleId="advancedproofingissue">
    <w:name w:val="advancedproofingissue"/>
    <w:basedOn w:val="DefaultParagraphFont"/>
    <w:rsid w:val="00AD231F"/>
  </w:style>
  <w:style w:type="table" w:styleId="GridTable1Light">
    <w:name w:val="Grid Table 1 Light"/>
    <w:basedOn w:val="TableNormal"/>
    <w:uiPriority w:val="46"/>
    <w:rsid w:val="00AC49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0D2ADB"/>
    <w:pPr>
      <w:spacing w:after="0" w:line="240" w:lineRule="auto"/>
    </w:pPr>
    <w:rPr>
      <w:rFonts w:asciiTheme="majorHAnsi" w:eastAsiaTheme="majorEastAsia" w:hAnsiTheme="majorHAnsi" w:cstheme="majorBidi"/>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
    <w:name w:val="Unresolved Mention"/>
    <w:basedOn w:val="DefaultParagraphFont"/>
    <w:uiPriority w:val="99"/>
    <w:semiHidden/>
    <w:unhideWhenUsed/>
    <w:rsid w:val="00AE1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6860">
      <w:bodyDiv w:val="1"/>
      <w:marLeft w:val="0"/>
      <w:marRight w:val="0"/>
      <w:marTop w:val="0"/>
      <w:marBottom w:val="0"/>
      <w:divBdr>
        <w:top w:val="none" w:sz="0" w:space="0" w:color="auto"/>
        <w:left w:val="none" w:sz="0" w:space="0" w:color="auto"/>
        <w:bottom w:val="none" w:sz="0" w:space="0" w:color="auto"/>
        <w:right w:val="none" w:sz="0" w:space="0" w:color="auto"/>
      </w:divBdr>
    </w:div>
    <w:div w:id="1046490648">
      <w:bodyDiv w:val="1"/>
      <w:marLeft w:val="0"/>
      <w:marRight w:val="0"/>
      <w:marTop w:val="0"/>
      <w:marBottom w:val="0"/>
      <w:divBdr>
        <w:top w:val="none" w:sz="0" w:space="0" w:color="auto"/>
        <w:left w:val="none" w:sz="0" w:space="0" w:color="auto"/>
        <w:bottom w:val="none" w:sz="0" w:space="0" w:color="auto"/>
        <w:right w:val="none" w:sz="0" w:space="0" w:color="auto"/>
      </w:divBdr>
      <w:divsChild>
        <w:div w:id="2031682276">
          <w:marLeft w:val="0"/>
          <w:marRight w:val="0"/>
          <w:marTop w:val="0"/>
          <w:marBottom w:val="0"/>
          <w:divBdr>
            <w:top w:val="none" w:sz="0" w:space="0" w:color="auto"/>
            <w:left w:val="none" w:sz="0" w:space="0" w:color="auto"/>
            <w:bottom w:val="none" w:sz="0" w:space="0" w:color="auto"/>
            <w:right w:val="none" w:sz="0" w:space="0" w:color="auto"/>
          </w:divBdr>
          <w:divsChild>
            <w:div w:id="177233559">
              <w:marLeft w:val="0"/>
              <w:marRight w:val="0"/>
              <w:marTop w:val="0"/>
              <w:marBottom w:val="0"/>
              <w:divBdr>
                <w:top w:val="none" w:sz="0" w:space="0" w:color="auto"/>
                <w:left w:val="none" w:sz="0" w:space="0" w:color="auto"/>
                <w:bottom w:val="none" w:sz="0" w:space="0" w:color="auto"/>
                <w:right w:val="none" w:sz="0" w:space="0" w:color="auto"/>
              </w:divBdr>
            </w:div>
          </w:divsChild>
        </w:div>
        <w:div w:id="1954163793">
          <w:marLeft w:val="0"/>
          <w:marRight w:val="0"/>
          <w:marTop w:val="0"/>
          <w:marBottom w:val="0"/>
          <w:divBdr>
            <w:top w:val="none" w:sz="0" w:space="0" w:color="auto"/>
            <w:left w:val="none" w:sz="0" w:space="0" w:color="auto"/>
            <w:bottom w:val="none" w:sz="0" w:space="0" w:color="auto"/>
            <w:right w:val="none" w:sz="0" w:space="0" w:color="auto"/>
          </w:divBdr>
          <w:divsChild>
            <w:div w:id="19362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36338">
      <w:bodyDiv w:val="1"/>
      <w:marLeft w:val="0"/>
      <w:marRight w:val="0"/>
      <w:marTop w:val="0"/>
      <w:marBottom w:val="0"/>
      <w:divBdr>
        <w:top w:val="none" w:sz="0" w:space="0" w:color="auto"/>
        <w:left w:val="none" w:sz="0" w:space="0" w:color="auto"/>
        <w:bottom w:val="none" w:sz="0" w:space="0" w:color="auto"/>
        <w:right w:val="none" w:sz="0" w:space="0" w:color="auto"/>
      </w:divBdr>
    </w:div>
    <w:div w:id="1660040224">
      <w:bodyDiv w:val="1"/>
      <w:marLeft w:val="0"/>
      <w:marRight w:val="0"/>
      <w:marTop w:val="0"/>
      <w:marBottom w:val="0"/>
      <w:divBdr>
        <w:top w:val="none" w:sz="0" w:space="0" w:color="auto"/>
        <w:left w:val="none" w:sz="0" w:space="0" w:color="auto"/>
        <w:bottom w:val="none" w:sz="0" w:space="0" w:color="auto"/>
        <w:right w:val="none" w:sz="0" w:space="0" w:color="auto"/>
      </w:divBdr>
      <w:divsChild>
        <w:div w:id="119306124">
          <w:marLeft w:val="0"/>
          <w:marRight w:val="0"/>
          <w:marTop w:val="0"/>
          <w:marBottom w:val="0"/>
          <w:divBdr>
            <w:top w:val="none" w:sz="0" w:space="0" w:color="auto"/>
            <w:left w:val="none" w:sz="0" w:space="0" w:color="auto"/>
            <w:bottom w:val="none" w:sz="0" w:space="0" w:color="auto"/>
            <w:right w:val="none" w:sz="0" w:space="0" w:color="auto"/>
          </w:divBdr>
        </w:div>
        <w:div w:id="1372152621">
          <w:marLeft w:val="0"/>
          <w:marRight w:val="0"/>
          <w:marTop w:val="0"/>
          <w:marBottom w:val="0"/>
          <w:divBdr>
            <w:top w:val="none" w:sz="0" w:space="0" w:color="auto"/>
            <w:left w:val="none" w:sz="0" w:space="0" w:color="auto"/>
            <w:bottom w:val="none" w:sz="0" w:space="0" w:color="auto"/>
            <w:right w:val="none" w:sz="0" w:space="0" w:color="auto"/>
          </w:divBdr>
        </w:div>
        <w:div w:id="1774009407">
          <w:marLeft w:val="0"/>
          <w:marRight w:val="0"/>
          <w:marTop w:val="0"/>
          <w:marBottom w:val="0"/>
          <w:divBdr>
            <w:top w:val="none" w:sz="0" w:space="0" w:color="auto"/>
            <w:left w:val="none" w:sz="0" w:space="0" w:color="auto"/>
            <w:bottom w:val="none" w:sz="0" w:space="0" w:color="auto"/>
            <w:right w:val="none" w:sz="0" w:space="0" w:color="auto"/>
          </w:divBdr>
        </w:div>
        <w:div w:id="1692494534">
          <w:marLeft w:val="0"/>
          <w:marRight w:val="0"/>
          <w:marTop w:val="0"/>
          <w:marBottom w:val="0"/>
          <w:divBdr>
            <w:top w:val="none" w:sz="0" w:space="0" w:color="auto"/>
            <w:left w:val="none" w:sz="0" w:space="0" w:color="auto"/>
            <w:bottom w:val="none" w:sz="0" w:space="0" w:color="auto"/>
            <w:right w:val="none" w:sz="0" w:space="0" w:color="auto"/>
          </w:divBdr>
        </w:div>
        <w:div w:id="1357387517">
          <w:marLeft w:val="0"/>
          <w:marRight w:val="0"/>
          <w:marTop w:val="0"/>
          <w:marBottom w:val="0"/>
          <w:divBdr>
            <w:top w:val="none" w:sz="0" w:space="0" w:color="auto"/>
            <w:left w:val="none" w:sz="0" w:space="0" w:color="auto"/>
            <w:bottom w:val="none" w:sz="0" w:space="0" w:color="auto"/>
            <w:right w:val="none" w:sz="0" w:space="0" w:color="auto"/>
          </w:divBdr>
        </w:div>
        <w:div w:id="1817264272">
          <w:marLeft w:val="0"/>
          <w:marRight w:val="0"/>
          <w:marTop w:val="0"/>
          <w:marBottom w:val="0"/>
          <w:divBdr>
            <w:top w:val="none" w:sz="0" w:space="0" w:color="auto"/>
            <w:left w:val="none" w:sz="0" w:space="0" w:color="auto"/>
            <w:bottom w:val="none" w:sz="0" w:space="0" w:color="auto"/>
            <w:right w:val="none" w:sz="0" w:space="0" w:color="auto"/>
          </w:divBdr>
        </w:div>
        <w:div w:id="1983776393">
          <w:marLeft w:val="0"/>
          <w:marRight w:val="0"/>
          <w:marTop w:val="0"/>
          <w:marBottom w:val="0"/>
          <w:divBdr>
            <w:top w:val="none" w:sz="0" w:space="0" w:color="auto"/>
            <w:left w:val="none" w:sz="0" w:space="0" w:color="auto"/>
            <w:bottom w:val="none" w:sz="0" w:space="0" w:color="auto"/>
            <w:right w:val="none" w:sz="0" w:space="0" w:color="auto"/>
          </w:divBdr>
        </w:div>
        <w:div w:id="1273826314">
          <w:marLeft w:val="0"/>
          <w:marRight w:val="0"/>
          <w:marTop w:val="0"/>
          <w:marBottom w:val="0"/>
          <w:divBdr>
            <w:top w:val="none" w:sz="0" w:space="0" w:color="auto"/>
            <w:left w:val="none" w:sz="0" w:space="0" w:color="auto"/>
            <w:bottom w:val="none" w:sz="0" w:space="0" w:color="auto"/>
            <w:right w:val="none" w:sz="0" w:space="0" w:color="auto"/>
          </w:divBdr>
        </w:div>
        <w:div w:id="1811167688">
          <w:marLeft w:val="0"/>
          <w:marRight w:val="0"/>
          <w:marTop w:val="0"/>
          <w:marBottom w:val="0"/>
          <w:divBdr>
            <w:top w:val="none" w:sz="0" w:space="0" w:color="auto"/>
            <w:left w:val="none" w:sz="0" w:space="0" w:color="auto"/>
            <w:bottom w:val="none" w:sz="0" w:space="0" w:color="auto"/>
            <w:right w:val="none" w:sz="0" w:space="0" w:color="auto"/>
          </w:divBdr>
        </w:div>
        <w:div w:id="1254128946">
          <w:marLeft w:val="0"/>
          <w:marRight w:val="0"/>
          <w:marTop w:val="0"/>
          <w:marBottom w:val="0"/>
          <w:divBdr>
            <w:top w:val="none" w:sz="0" w:space="0" w:color="auto"/>
            <w:left w:val="none" w:sz="0" w:space="0" w:color="auto"/>
            <w:bottom w:val="none" w:sz="0" w:space="0" w:color="auto"/>
            <w:right w:val="none" w:sz="0" w:space="0" w:color="auto"/>
          </w:divBdr>
        </w:div>
        <w:div w:id="223837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3iwAY4KlIU" TargetMode="External"/><Relationship Id="rId13" Type="http://schemas.openxmlformats.org/officeDocument/2006/relationships/hyperlink" Target="http://luaprojec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r.org/2014/04/14/302906863/the-latino-experience-in-appalach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f4XzrbkknM&amp;list=PL8dPuuaLjXtP5mp25nStsuDzk2blncJDW&amp;index=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3yLXNzDUH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03iwAY4KlIU" TargetMode="External"/><Relationship Id="rId14" Type="http://schemas.openxmlformats.org/officeDocument/2006/relationships/hyperlink" Target="https://www.youtube.com/watch?v=s6FJTCs7iW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53581-A73D-4362-8441-7CBD4192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Vallowe</dc:creator>
  <cp:keywords/>
  <dc:description/>
  <cp:lastModifiedBy>Jenny Crisp</cp:lastModifiedBy>
  <cp:revision>26</cp:revision>
  <dcterms:created xsi:type="dcterms:W3CDTF">2020-07-15T03:28:00Z</dcterms:created>
  <dcterms:modified xsi:type="dcterms:W3CDTF">2024-01-17T18:28:00Z</dcterms:modified>
</cp:coreProperties>
</file>